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D93ADF" w:rsidP="002428BC">
      <w:pPr>
        <w:spacing w:afterLines="50" w:after="156"/>
        <w:jc w:val="center"/>
        <w:rPr>
          <w:b/>
          <w:sz w:val="32"/>
          <w:szCs w:val="32"/>
        </w:rPr>
      </w:pPr>
      <w:r>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7853A3" w:rsidP="00A724E5">
            <w:pPr>
              <w:rPr>
                <w:w w:val="90"/>
              </w:rPr>
            </w:pPr>
            <w:r>
              <w:rPr>
                <w:rFonts w:ascii="Arial" w:hAnsi="Arial" w:cs="Arial"/>
                <w:b/>
                <w:bCs/>
                <w:color w:val="4A4A4A"/>
                <w:szCs w:val="21"/>
                <w:shd w:val="clear" w:color="auto" w:fill="FFFFFF"/>
              </w:rPr>
              <w:t>AV433</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7853A3"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7853A3" w:rsidP="00A724E5">
            <w:pPr>
              <w:rPr>
                <w:color w:val="00B050"/>
              </w:rPr>
            </w:pPr>
            <w:r>
              <w:rPr>
                <w:rFonts w:hint="eastAsia"/>
                <w:color w:val="00B050"/>
              </w:rPr>
              <w:t>3</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565461" w:rsidRDefault="00686943" w:rsidP="007252D6">
            <w:pPr>
              <w:rPr>
                <w:color w:val="00B050"/>
              </w:rPr>
            </w:pPr>
            <w:r>
              <w:rPr>
                <w:rFonts w:hint="eastAsia"/>
                <w:color w:val="00B050"/>
              </w:rPr>
              <w:t>（中文）</w:t>
            </w:r>
            <w:r w:rsidR="007853A3">
              <w:rPr>
                <w:rFonts w:ascii="Arial" w:hAnsi="Arial" w:cs="Arial"/>
                <w:b/>
                <w:bCs/>
                <w:color w:val="4A4A4A"/>
                <w:szCs w:val="21"/>
                <w:shd w:val="clear" w:color="auto" w:fill="FFFFFF"/>
              </w:rPr>
              <w:t>航空人为因素</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565461" w:rsidRDefault="00686943" w:rsidP="007252D6">
            <w:pPr>
              <w:rPr>
                <w:color w:val="00B050"/>
              </w:rPr>
            </w:pPr>
            <w:r>
              <w:rPr>
                <w:rFonts w:hint="eastAsia"/>
                <w:color w:val="00B050"/>
              </w:rPr>
              <w:t>（英文）</w:t>
            </w:r>
            <w:r w:rsidR="007853A3">
              <w:rPr>
                <w:rFonts w:hint="eastAsia"/>
                <w:color w:val="00B050"/>
              </w:rPr>
              <w:t>Human</w:t>
            </w:r>
            <w:r w:rsidR="007853A3">
              <w:rPr>
                <w:color w:val="00B050"/>
              </w:rPr>
              <w:t xml:space="preserve"> </w:t>
            </w:r>
            <w:r w:rsidR="007853A3">
              <w:rPr>
                <w:rFonts w:hint="eastAsia"/>
                <w:color w:val="00B050"/>
              </w:rPr>
              <w:t>factors</w:t>
            </w:r>
            <w:r w:rsidR="007853A3">
              <w:rPr>
                <w:color w:val="00B050"/>
              </w:rPr>
              <w:t xml:space="preserve"> </w:t>
            </w:r>
            <w:r w:rsidR="007853A3">
              <w:rPr>
                <w:rFonts w:hint="eastAsia"/>
                <w:color w:val="00B050"/>
              </w:rPr>
              <w:t>in</w:t>
            </w:r>
            <w:r w:rsidR="007853A3">
              <w:rPr>
                <w:color w:val="00B050"/>
              </w:rPr>
              <w:t xml:space="preserve"> </w:t>
            </w:r>
            <w:r w:rsidR="007853A3">
              <w:rPr>
                <w:rFonts w:hint="eastAsia"/>
                <w:color w:val="00B050"/>
              </w:rPr>
              <w:t>aviation</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565461" w:rsidRDefault="001D0BF5" w:rsidP="00823ACC">
            <w:pPr>
              <w:jc w:val="center"/>
              <w:rPr>
                <w:color w:val="00B050"/>
              </w:rPr>
            </w:pP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AE6C69" w:rsidRPr="001D0BF5" w:rsidRDefault="00AE6C69" w:rsidP="00823ACC">
            <w:pPr>
              <w:jc w:val="left"/>
            </w:pP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1D0BF5" w:rsidP="00823ACC">
            <w:pPr>
              <w:jc w:val="left"/>
            </w:pP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7853A3" w:rsidP="007C626D">
            <w:pPr>
              <w:jc w:val="center"/>
            </w:pPr>
            <w:r>
              <w:rPr>
                <w:rFonts w:hint="eastAsia"/>
              </w:rPr>
              <w:t>航空航天学院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1D0BF5" w:rsidP="007C626D">
            <w:pPr>
              <w:jc w:val="left"/>
            </w:pP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1D0BF5" w:rsidP="007C626D">
            <w:pPr>
              <w:jc w:val="center"/>
            </w:pP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Default="001D0BF5" w:rsidP="005031D5">
            <w:pPr>
              <w:rPr>
                <w:color w:val="00B050"/>
              </w:rPr>
            </w:pPr>
            <w:r w:rsidRPr="0074127F">
              <w:rPr>
                <w:rFonts w:hint="eastAsia"/>
                <w:color w:val="00B050"/>
              </w:rPr>
              <w:t>（中文</w:t>
            </w:r>
            <w:r w:rsidR="00C040DE">
              <w:rPr>
                <w:rFonts w:hint="eastAsia"/>
                <w:color w:val="00B050"/>
              </w:rPr>
              <w:t>300-500</w:t>
            </w:r>
            <w:r w:rsidR="00C040DE">
              <w:rPr>
                <w:rFonts w:hint="eastAsia"/>
                <w:color w:val="00B050"/>
              </w:rPr>
              <w:t>字，含</w:t>
            </w:r>
            <w:r w:rsidR="005031D5">
              <w:rPr>
                <w:rFonts w:hint="eastAsia"/>
                <w:color w:val="00B050"/>
              </w:rPr>
              <w:t>课程性质、主要教学内容、课程教学目标等</w:t>
            </w:r>
            <w:r w:rsidRPr="0074127F">
              <w:rPr>
                <w:rFonts w:hint="eastAsia"/>
                <w:color w:val="00B050"/>
              </w:rPr>
              <w:t>）</w:t>
            </w:r>
          </w:p>
          <w:p w:rsidR="007853A3" w:rsidRPr="000614AD" w:rsidRDefault="007853A3" w:rsidP="007853A3">
            <w:pPr>
              <w:ind w:firstLineChars="200" w:firstLine="420"/>
              <w:rPr>
                <w:szCs w:val="21"/>
              </w:rPr>
            </w:pPr>
            <w:r w:rsidRPr="000614AD">
              <w:rPr>
                <w:rFonts w:hint="eastAsia"/>
                <w:szCs w:val="21"/>
              </w:rPr>
              <w:t>在“以人为本”地建设创新型国家的进程中，对飞行员的自然行为习惯及其对安全飞行的影响机理的理解应该成为航空工程技术人员的基本素质。本课程旨在引导学生对航空人为因素及其与飞机设计领域一般性联系的进行学习，培养学生在飞机设计实践中以人为中心，面对多变的挑战和机遇的能力和素质。</w:t>
            </w:r>
          </w:p>
          <w:p w:rsidR="007853A3" w:rsidRPr="001D0BF5" w:rsidRDefault="007853A3" w:rsidP="007853A3">
            <w:r w:rsidRPr="000614AD">
              <w:rPr>
                <w:rFonts w:hint="eastAsia"/>
                <w:szCs w:val="21"/>
              </w:rPr>
              <w:t>本课程是以“飞行员在环”的飞机系统为对象，引导学生对飞机系统中飞行员的行为能力与局限性、</w:t>
            </w:r>
            <w:r>
              <w:rPr>
                <w:rFonts w:hint="eastAsia"/>
                <w:szCs w:val="21"/>
              </w:rPr>
              <w:t>飞行员与飞机和环境的相互作用、</w:t>
            </w:r>
            <w:r w:rsidRPr="000614AD">
              <w:rPr>
                <w:rFonts w:hint="eastAsia"/>
                <w:szCs w:val="21"/>
              </w:rPr>
              <w:t>及其对航空安全的影响进行学习和研究。使学生具备以实验心理学和认知心理学的理论和方法为核心的航空人为因素的基础知识，从而能够提高飞机系统的效率、保障人机安全、并使飞行员在系统中能够安全地、有效而舒适地工作。</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Default="001D0BF5" w:rsidP="00686943">
            <w:pPr>
              <w:jc w:val="left"/>
              <w:rPr>
                <w:color w:val="00B050"/>
              </w:rPr>
            </w:pPr>
            <w:r w:rsidRPr="0074127F">
              <w:rPr>
                <w:rFonts w:hint="eastAsia"/>
                <w:color w:val="00B050"/>
              </w:rPr>
              <w:t>（</w:t>
            </w:r>
            <w:r w:rsidR="00686943">
              <w:rPr>
                <w:rFonts w:hint="eastAsia"/>
                <w:color w:val="00B050"/>
              </w:rPr>
              <w:t>英文</w:t>
            </w:r>
            <w:r w:rsidR="00C040DE">
              <w:rPr>
                <w:rFonts w:hint="eastAsia"/>
                <w:color w:val="00B050"/>
              </w:rPr>
              <w:t>300-500</w:t>
            </w:r>
            <w:r w:rsidR="00C040DE">
              <w:rPr>
                <w:rFonts w:hint="eastAsia"/>
                <w:color w:val="00B050"/>
              </w:rPr>
              <w:t>字</w:t>
            </w:r>
            <w:r w:rsidRPr="0074127F">
              <w:rPr>
                <w:rFonts w:hint="eastAsia"/>
                <w:color w:val="00B050"/>
              </w:rPr>
              <w:t>）</w:t>
            </w:r>
          </w:p>
          <w:p w:rsidR="007853A3" w:rsidRPr="00F176D8" w:rsidRDefault="007853A3" w:rsidP="007853A3">
            <w:pPr>
              <w:rPr>
                <w:sz w:val="24"/>
                <w:szCs w:val="24"/>
              </w:rPr>
            </w:pPr>
            <w:r w:rsidRPr="00F176D8">
              <w:rPr>
                <w:sz w:val="24"/>
                <w:szCs w:val="24"/>
              </w:rPr>
              <w:t>T</w:t>
            </w:r>
            <w:r w:rsidRPr="00F176D8">
              <w:rPr>
                <w:rFonts w:hint="eastAsia"/>
                <w:sz w:val="24"/>
                <w:szCs w:val="24"/>
              </w:rPr>
              <w:t>he course explains what the role of Human Factors is and how it will improve the safety in aviation.</w:t>
            </w:r>
          </w:p>
          <w:p w:rsidR="007853A3" w:rsidRPr="00F176D8" w:rsidRDefault="007853A3" w:rsidP="007853A3">
            <w:pPr>
              <w:rPr>
                <w:sz w:val="24"/>
                <w:szCs w:val="24"/>
              </w:rPr>
            </w:pPr>
            <w:r w:rsidRPr="00F176D8">
              <w:rPr>
                <w:sz w:val="24"/>
                <w:szCs w:val="24"/>
              </w:rPr>
              <w:t>Human error has been documented as a primary contributor to more than 70% of commercial airplane hull-loss accidents. While typically associated with flight operations, human error has also recently become a major concern in maintenance practices and air traffic management.</w:t>
            </w:r>
          </w:p>
          <w:p w:rsidR="007853A3" w:rsidRPr="00F176D8" w:rsidRDefault="007853A3" w:rsidP="007853A3">
            <w:pPr>
              <w:rPr>
                <w:sz w:val="24"/>
                <w:szCs w:val="24"/>
              </w:rPr>
            </w:pPr>
            <w:r w:rsidRPr="00F176D8">
              <w:rPr>
                <w:sz w:val="24"/>
                <w:szCs w:val="24"/>
              </w:rPr>
              <w:t xml:space="preserve">Human factors involves: </w:t>
            </w:r>
          </w:p>
          <w:p w:rsidR="007853A3" w:rsidRPr="00F176D8" w:rsidRDefault="007853A3" w:rsidP="007853A3">
            <w:pPr>
              <w:numPr>
                <w:ilvl w:val="0"/>
                <w:numId w:val="3"/>
              </w:numPr>
              <w:rPr>
                <w:sz w:val="24"/>
                <w:szCs w:val="24"/>
              </w:rPr>
            </w:pPr>
            <w:r w:rsidRPr="00F176D8">
              <w:rPr>
                <w:sz w:val="24"/>
                <w:szCs w:val="24"/>
              </w:rPr>
              <w:t xml:space="preserve">gathering information about human abilities, limitations, and other characteristics </w:t>
            </w:r>
          </w:p>
          <w:p w:rsidR="007853A3" w:rsidRPr="00F176D8" w:rsidRDefault="007853A3" w:rsidP="007853A3">
            <w:pPr>
              <w:numPr>
                <w:ilvl w:val="0"/>
                <w:numId w:val="3"/>
              </w:numPr>
              <w:rPr>
                <w:sz w:val="24"/>
                <w:szCs w:val="24"/>
              </w:rPr>
            </w:pPr>
            <w:r w:rsidRPr="00F176D8">
              <w:rPr>
                <w:sz w:val="24"/>
                <w:szCs w:val="24"/>
              </w:rPr>
              <w:lastRenderedPageBreak/>
              <w:t xml:space="preserve">applying it to tools, machines, systems, tasks, jobs, and environments </w:t>
            </w:r>
          </w:p>
          <w:p w:rsidR="007853A3" w:rsidRPr="00F176D8" w:rsidRDefault="007853A3" w:rsidP="007853A3">
            <w:pPr>
              <w:rPr>
                <w:sz w:val="24"/>
                <w:szCs w:val="24"/>
              </w:rPr>
            </w:pPr>
            <w:r w:rsidRPr="00F176D8">
              <w:rPr>
                <w:sz w:val="24"/>
                <w:szCs w:val="24"/>
              </w:rPr>
              <w:t xml:space="preserve">to produce safe, comfortable, and effective human use. </w:t>
            </w:r>
          </w:p>
          <w:p w:rsidR="007853A3" w:rsidRDefault="007853A3" w:rsidP="007853A3">
            <w:pPr>
              <w:rPr>
                <w:sz w:val="24"/>
                <w:szCs w:val="24"/>
              </w:rPr>
            </w:pPr>
            <w:r w:rsidRPr="00AF5CAB">
              <w:rPr>
                <w:sz w:val="24"/>
                <w:szCs w:val="24"/>
              </w:rPr>
              <w:t xml:space="preserve">This course provides an overview of human factors issues as they affect </w:t>
            </w:r>
            <w:r>
              <w:rPr>
                <w:rFonts w:hint="eastAsia"/>
                <w:sz w:val="24"/>
                <w:szCs w:val="24"/>
              </w:rPr>
              <w:t>aviation as a whole</w:t>
            </w:r>
            <w:r w:rsidRPr="00AF5CAB">
              <w:rPr>
                <w:sz w:val="24"/>
                <w:szCs w:val="24"/>
              </w:rPr>
              <w:t>.</w:t>
            </w:r>
            <w:r>
              <w:rPr>
                <w:rFonts w:hint="eastAsia"/>
                <w:sz w:val="24"/>
                <w:szCs w:val="24"/>
              </w:rPr>
              <w:t xml:space="preserve"> </w:t>
            </w:r>
            <w:r w:rsidRPr="00AF5CAB">
              <w:rPr>
                <w:sz w:val="24"/>
                <w:szCs w:val="24"/>
              </w:rPr>
              <w:t>After an introduction to human factors and a basic grounding in human</w:t>
            </w:r>
            <w:r>
              <w:rPr>
                <w:rFonts w:hint="eastAsia"/>
                <w:sz w:val="24"/>
                <w:szCs w:val="24"/>
              </w:rPr>
              <w:t xml:space="preserve"> </w:t>
            </w:r>
            <w:r w:rsidRPr="00AF5CAB">
              <w:rPr>
                <w:sz w:val="24"/>
                <w:szCs w:val="24"/>
              </w:rPr>
              <w:t>performance concepts, the course takes a lifecycle approach, examining human factors</w:t>
            </w:r>
            <w:r>
              <w:rPr>
                <w:rFonts w:hint="eastAsia"/>
                <w:sz w:val="24"/>
                <w:szCs w:val="24"/>
              </w:rPr>
              <w:t xml:space="preserve"> </w:t>
            </w:r>
            <w:r w:rsidRPr="00AF5CAB">
              <w:rPr>
                <w:sz w:val="24"/>
                <w:szCs w:val="24"/>
              </w:rPr>
              <w:t>issues in design, operation, maintenance, and management. Many of the concepts</w:t>
            </w:r>
            <w:r>
              <w:rPr>
                <w:rFonts w:hint="eastAsia"/>
                <w:sz w:val="24"/>
                <w:szCs w:val="24"/>
              </w:rPr>
              <w:t xml:space="preserve"> </w:t>
            </w:r>
            <w:r w:rsidRPr="00AF5CAB">
              <w:rPr>
                <w:sz w:val="24"/>
                <w:szCs w:val="24"/>
              </w:rPr>
              <w:t xml:space="preserve">discussed throughout the course are actually applicable to </w:t>
            </w:r>
            <w:r>
              <w:rPr>
                <w:sz w:val="24"/>
                <w:szCs w:val="24"/>
              </w:rPr>
              <w:t>industry</w:t>
            </w:r>
            <w:r>
              <w:rPr>
                <w:rFonts w:hint="eastAsia"/>
                <w:sz w:val="24"/>
                <w:szCs w:val="24"/>
              </w:rPr>
              <w:t xml:space="preserve"> </w:t>
            </w:r>
            <w:r w:rsidRPr="00AF5CAB">
              <w:rPr>
                <w:sz w:val="24"/>
                <w:szCs w:val="24"/>
              </w:rPr>
              <w:t>generally, but the examples drawn will come primarily aviation</w:t>
            </w:r>
            <w:r>
              <w:rPr>
                <w:rFonts w:hint="eastAsia"/>
                <w:sz w:val="24"/>
                <w:szCs w:val="24"/>
              </w:rPr>
              <w:t xml:space="preserve"> </w:t>
            </w:r>
            <w:r w:rsidRPr="00AF5CAB">
              <w:rPr>
                <w:sz w:val="24"/>
                <w:szCs w:val="24"/>
              </w:rPr>
              <w:t>and space transport. The main focus of the course is on commercial, rather</w:t>
            </w:r>
            <w:r>
              <w:rPr>
                <w:rFonts w:hint="eastAsia"/>
                <w:sz w:val="24"/>
                <w:szCs w:val="24"/>
              </w:rPr>
              <w:t xml:space="preserve"> </w:t>
            </w:r>
            <w:r w:rsidRPr="00AF5CAB">
              <w:rPr>
                <w:sz w:val="24"/>
                <w:szCs w:val="24"/>
              </w:rPr>
              <w:t>than private, transportation.</w:t>
            </w:r>
            <w:r>
              <w:rPr>
                <w:rFonts w:hint="eastAsia"/>
                <w:sz w:val="24"/>
                <w:szCs w:val="24"/>
              </w:rPr>
              <w:t xml:space="preserve"> </w:t>
            </w:r>
          </w:p>
          <w:p w:rsidR="007853A3" w:rsidRPr="007853A3" w:rsidRDefault="007853A3" w:rsidP="00686943">
            <w:pPr>
              <w:jc w:val="left"/>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7853A3" w:rsidRDefault="007853A3" w:rsidP="007853A3">
            <w:pPr>
              <w:pStyle w:val="a3"/>
              <w:numPr>
                <w:ilvl w:val="0"/>
                <w:numId w:val="4"/>
              </w:numPr>
              <w:spacing w:line="360" w:lineRule="auto"/>
              <w:ind w:firstLineChars="0"/>
              <w:rPr>
                <w:rFonts w:ascii="宋体" w:hAnsi="宋体" w:cs="Symeteo"/>
                <w:bCs/>
                <w:sz w:val="24"/>
                <w:szCs w:val="24"/>
              </w:rPr>
            </w:pPr>
            <w:r w:rsidRPr="00884B0D">
              <w:rPr>
                <w:rFonts w:ascii="宋体" w:hAnsi="宋体" w:cs="Symeteo" w:hint="eastAsia"/>
                <w:bCs/>
                <w:sz w:val="24"/>
                <w:szCs w:val="24"/>
              </w:rPr>
              <w:t>了解</w:t>
            </w:r>
            <w:r>
              <w:rPr>
                <w:rFonts w:ascii="宋体" w:hAnsi="宋体" w:cs="Symeteo" w:hint="eastAsia"/>
                <w:bCs/>
                <w:sz w:val="24"/>
                <w:szCs w:val="24"/>
              </w:rPr>
              <w:t>航空人为因素</w:t>
            </w:r>
            <w:r w:rsidRPr="00884B0D">
              <w:rPr>
                <w:rFonts w:ascii="宋体" w:hAnsi="宋体" w:cs="Symeteo"/>
                <w:bCs/>
                <w:sz w:val="24"/>
                <w:szCs w:val="24"/>
              </w:rPr>
              <w:t>的</w:t>
            </w:r>
            <w:r w:rsidRPr="00884B0D">
              <w:rPr>
                <w:rFonts w:ascii="宋体" w:hAnsi="宋体" w:cs="Symeteo" w:hint="eastAsia"/>
                <w:bCs/>
                <w:sz w:val="24"/>
                <w:szCs w:val="24"/>
              </w:rPr>
              <w:t>基本</w:t>
            </w:r>
            <w:r>
              <w:rPr>
                <w:rFonts w:ascii="宋体" w:hAnsi="宋体" w:cs="Symeteo"/>
                <w:bCs/>
                <w:sz w:val="24"/>
                <w:szCs w:val="24"/>
              </w:rPr>
              <w:t>概念</w:t>
            </w:r>
            <w:r>
              <w:rPr>
                <w:rFonts w:ascii="宋体" w:hAnsi="宋体" w:cs="Symeteo" w:hint="eastAsia"/>
                <w:bCs/>
                <w:sz w:val="24"/>
                <w:szCs w:val="24"/>
              </w:rPr>
              <w:t>、</w:t>
            </w:r>
            <w:r w:rsidR="00B45B0F">
              <w:rPr>
                <w:rFonts w:ascii="宋体" w:hAnsi="宋体" w:cs="Symeteo" w:hint="eastAsia"/>
                <w:bCs/>
                <w:sz w:val="24"/>
                <w:szCs w:val="24"/>
              </w:rPr>
              <w:t>系统科学的</w:t>
            </w:r>
            <w:r>
              <w:rPr>
                <w:rFonts w:ascii="宋体" w:hAnsi="宋体" w:cs="Symeteo"/>
                <w:bCs/>
                <w:sz w:val="24"/>
                <w:szCs w:val="24"/>
              </w:rPr>
              <w:t>产生与发展</w:t>
            </w:r>
            <w:r>
              <w:rPr>
                <w:rFonts w:ascii="宋体" w:hAnsi="宋体" w:cs="Symeteo" w:hint="eastAsia"/>
                <w:bCs/>
                <w:sz w:val="24"/>
                <w:szCs w:val="24"/>
              </w:rPr>
              <w:t>，</w:t>
            </w:r>
            <w:r>
              <w:rPr>
                <w:rFonts w:ascii="宋体" w:hAnsi="宋体" w:cs="Symeteo"/>
                <w:bCs/>
                <w:sz w:val="24"/>
                <w:szCs w:val="24"/>
              </w:rPr>
              <w:t>培养学生</w:t>
            </w:r>
            <w:r w:rsidR="00B45B0F">
              <w:rPr>
                <w:rFonts w:ascii="宋体" w:hAnsi="宋体" w:cs="Symeteo" w:hint="eastAsia"/>
                <w:bCs/>
                <w:sz w:val="24"/>
                <w:szCs w:val="24"/>
              </w:rPr>
              <w:t>的</w:t>
            </w:r>
            <w:r>
              <w:rPr>
                <w:rFonts w:ascii="宋体" w:hAnsi="宋体" w:cs="Symeteo" w:hint="eastAsia"/>
                <w:bCs/>
                <w:sz w:val="24"/>
                <w:szCs w:val="24"/>
              </w:rPr>
              <w:t>系统观念。（</w:t>
            </w:r>
            <w:r>
              <w:rPr>
                <w:rFonts w:hint="eastAsia"/>
                <w:color w:val="000000"/>
                <w:sz w:val="22"/>
                <w:shd w:val="clear" w:color="auto" w:fill="FBFBFC"/>
              </w:rPr>
              <w:t>A3.1/4</w:t>
            </w:r>
            <w:r w:rsidR="00F14FC9">
              <w:rPr>
                <w:rFonts w:hint="eastAsia"/>
                <w:color w:val="000000"/>
                <w:sz w:val="22"/>
                <w:shd w:val="clear" w:color="auto" w:fill="FBFBFC"/>
              </w:rPr>
              <w:t>，</w:t>
            </w:r>
            <w:r w:rsidR="00F14FC9">
              <w:rPr>
                <w:rFonts w:hint="eastAsia"/>
                <w:color w:val="000000"/>
                <w:sz w:val="22"/>
                <w:shd w:val="clear" w:color="auto" w:fill="FBFBFC"/>
              </w:rPr>
              <w:t>D</w:t>
            </w:r>
            <w:r w:rsidR="00F14FC9">
              <w:rPr>
                <w:color w:val="000000"/>
                <w:sz w:val="22"/>
                <w:shd w:val="clear" w:color="auto" w:fill="FBFBFC"/>
              </w:rPr>
              <w:t>7</w:t>
            </w:r>
            <w:r>
              <w:rPr>
                <w:rFonts w:ascii="宋体" w:hAnsi="宋体" w:cs="Symeteo" w:hint="eastAsia"/>
                <w:bCs/>
                <w:sz w:val="24"/>
                <w:szCs w:val="24"/>
              </w:rPr>
              <w:t>）</w:t>
            </w:r>
          </w:p>
          <w:p w:rsidR="007853A3" w:rsidRPr="00884B0D" w:rsidRDefault="0096207B" w:rsidP="007853A3">
            <w:pPr>
              <w:pStyle w:val="a3"/>
              <w:numPr>
                <w:ilvl w:val="0"/>
                <w:numId w:val="4"/>
              </w:numPr>
              <w:spacing w:line="360" w:lineRule="auto"/>
              <w:ind w:firstLineChars="0"/>
              <w:rPr>
                <w:rFonts w:ascii="宋体" w:hAnsi="宋体" w:cs="Symeteo"/>
                <w:bCs/>
                <w:sz w:val="24"/>
                <w:szCs w:val="24"/>
              </w:rPr>
            </w:pPr>
            <w:r>
              <w:rPr>
                <w:rFonts w:ascii="宋体" w:hAnsi="宋体" w:cs="Symeteo" w:hint="eastAsia"/>
                <w:bCs/>
                <w:sz w:val="24"/>
                <w:szCs w:val="24"/>
              </w:rPr>
              <w:t>熟悉“以人为中心”的</w:t>
            </w:r>
            <w:r w:rsidRPr="00884B0D">
              <w:rPr>
                <w:rFonts w:ascii="宋体" w:hAnsi="宋体" w:cs="Symeteo" w:hint="eastAsia"/>
                <w:bCs/>
                <w:sz w:val="24"/>
                <w:szCs w:val="24"/>
              </w:rPr>
              <w:t>系统</w:t>
            </w:r>
            <w:r w:rsidRPr="00884B0D">
              <w:rPr>
                <w:rFonts w:ascii="宋体" w:hAnsi="宋体" w:cs="Symeteo"/>
                <w:bCs/>
                <w:sz w:val="24"/>
                <w:szCs w:val="24"/>
              </w:rPr>
              <w:t>设计的一般流程</w:t>
            </w:r>
            <w:r>
              <w:rPr>
                <w:rFonts w:ascii="宋体" w:hAnsi="宋体" w:cs="Symeteo" w:hint="eastAsia"/>
                <w:bCs/>
                <w:sz w:val="24"/>
                <w:szCs w:val="24"/>
              </w:rPr>
              <w:t>，掌握</w:t>
            </w:r>
            <w:r w:rsidR="007853A3">
              <w:rPr>
                <w:rFonts w:ascii="宋体" w:hAnsi="宋体" w:cs="Symeteo"/>
                <w:bCs/>
                <w:sz w:val="24"/>
                <w:szCs w:val="24"/>
              </w:rPr>
              <w:t>人为因素研究的方法，</w:t>
            </w:r>
            <w:r w:rsidR="007853A3" w:rsidRPr="00884B0D">
              <w:rPr>
                <w:rFonts w:ascii="宋体" w:hAnsi="宋体" w:cs="Symeteo" w:hint="eastAsia"/>
                <w:bCs/>
                <w:sz w:val="24"/>
                <w:szCs w:val="24"/>
              </w:rPr>
              <w:t>培养学生在系统设计实践中以人为中心的认识</w:t>
            </w:r>
            <w:r w:rsidR="007853A3">
              <w:rPr>
                <w:rFonts w:ascii="宋体" w:hAnsi="宋体" w:cs="Symeteo"/>
                <w:bCs/>
                <w:sz w:val="24"/>
                <w:szCs w:val="24"/>
              </w:rPr>
              <w:t>的</w:t>
            </w:r>
            <w:r w:rsidR="007853A3">
              <w:rPr>
                <w:rFonts w:ascii="宋体" w:hAnsi="宋体" w:cs="Symeteo" w:hint="eastAsia"/>
                <w:bCs/>
                <w:sz w:val="24"/>
                <w:szCs w:val="24"/>
              </w:rPr>
              <w:t>了解。（</w:t>
            </w:r>
            <w:r w:rsidR="007853A3">
              <w:rPr>
                <w:rFonts w:hint="eastAsia"/>
                <w:color w:val="000000"/>
                <w:sz w:val="22"/>
                <w:shd w:val="clear" w:color="auto" w:fill="FBFBFC"/>
              </w:rPr>
              <w:t>B2/6.2</w:t>
            </w:r>
            <w:r w:rsidR="007853A3">
              <w:rPr>
                <w:rFonts w:hint="eastAsia"/>
                <w:color w:val="000000"/>
                <w:sz w:val="22"/>
                <w:shd w:val="clear" w:color="auto" w:fill="FBFBFC"/>
              </w:rPr>
              <w:t>）</w:t>
            </w:r>
          </w:p>
          <w:p w:rsidR="007853A3" w:rsidRPr="007853A3" w:rsidRDefault="007853A3" w:rsidP="007853A3">
            <w:pPr>
              <w:pStyle w:val="a3"/>
              <w:numPr>
                <w:ilvl w:val="0"/>
                <w:numId w:val="4"/>
              </w:numPr>
              <w:spacing w:line="360" w:lineRule="auto"/>
              <w:ind w:firstLineChars="0"/>
            </w:pPr>
            <w:r w:rsidRPr="00F83BE5">
              <w:rPr>
                <w:rFonts w:ascii="宋体" w:hAnsi="宋体" w:cs="Symeteo" w:hint="eastAsia"/>
                <w:bCs/>
                <w:sz w:val="24"/>
                <w:szCs w:val="24"/>
              </w:rPr>
              <w:t>通过</w:t>
            </w:r>
            <w:r w:rsidRPr="00F83BE5">
              <w:rPr>
                <w:rFonts w:ascii="宋体" w:hAnsi="宋体" w:cs="Symeteo"/>
                <w:bCs/>
                <w:sz w:val="24"/>
                <w:szCs w:val="24"/>
              </w:rPr>
              <w:t>典型系案例分析</w:t>
            </w:r>
            <w:r>
              <w:rPr>
                <w:rFonts w:ascii="宋体" w:hAnsi="宋体" w:cs="Symeteo" w:hint="eastAsia"/>
                <w:bCs/>
                <w:sz w:val="24"/>
                <w:szCs w:val="24"/>
              </w:rPr>
              <w:t>和课程实验</w:t>
            </w:r>
            <w:r w:rsidRPr="00F83BE5">
              <w:rPr>
                <w:rFonts w:ascii="宋体" w:hAnsi="宋体" w:cs="Symeteo"/>
                <w:bCs/>
                <w:sz w:val="24"/>
                <w:szCs w:val="24"/>
              </w:rPr>
              <w:t>，</w:t>
            </w:r>
            <w:r w:rsidRPr="00F83BE5">
              <w:rPr>
                <w:rFonts w:ascii="宋体" w:hAnsi="宋体" w:cs="Symeteo" w:hint="eastAsia"/>
                <w:bCs/>
                <w:sz w:val="24"/>
                <w:szCs w:val="24"/>
              </w:rPr>
              <w:t>培养学生的</w:t>
            </w:r>
            <w:r w:rsidRPr="00F83BE5">
              <w:rPr>
                <w:rFonts w:ascii="宋体" w:hAnsi="宋体" w:cs="Symeteo"/>
                <w:bCs/>
                <w:sz w:val="24"/>
                <w:szCs w:val="24"/>
              </w:rPr>
              <w:t>科研</w:t>
            </w:r>
            <w:r w:rsidRPr="00F83BE5">
              <w:rPr>
                <w:rFonts w:ascii="宋体" w:hAnsi="宋体" w:cs="Symeteo" w:hint="eastAsia"/>
                <w:bCs/>
                <w:sz w:val="24"/>
                <w:szCs w:val="24"/>
              </w:rPr>
              <w:t>能力</w:t>
            </w:r>
            <w:r w:rsidRPr="00F83BE5">
              <w:rPr>
                <w:rFonts w:ascii="宋体" w:hAnsi="宋体" w:cs="Symeteo"/>
                <w:bCs/>
                <w:sz w:val="24"/>
                <w:szCs w:val="24"/>
              </w:rPr>
              <w:t>和团队合作</w:t>
            </w:r>
            <w:r w:rsidRPr="00F83BE5">
              <w:rPr>
                <w:rFonts w:ascii="宋体" w:hAnsi="宋体" w:cs="Symeteo" w:hint="eastAsia"/>
                <w:bCs/>
                <w:sz w:val="24"/>
                <w:szCs w:val="24"/>
              </w:rPr>
              <w:t>能力</w:t>
            </w:r>
            <w:r w:rsidRPr="00F83BE5">
              <w:rPr>
                <w:rFonts w:ascii="宋体" w:hAnsi="宋体" w:cs="Symeteo"/>
                <w:bCs/>
                <w:sz w:val="24"/>
                <w:szCs w:val="24"/>
              </w:rPr>
              <w:t>。</w:t>
            </w:r>
            <w:r>
              <w:rPr>
                <w:rFonts w:ascii="宋体" w:hAnsi="宋体" w:cs="Symeteo" w:hint="eastAsia"/>
                <w:bCs/>
                <w:sz w:val="24"/>
                <w:szCs w:val="24"/>
              </w:rPr>
              <w:t>（</w:t>
            </w:r>
            <w:r w:rsidR="00B45B0F">
              <w:rPr>
                <w:rFonts w:ascii="宋体" w:hAnsi="宋体" w:cs="Symeteo" w:hint="eastAsia"/>
                <w:bCs/>
                <w:sz w:val="24"/>
                <w:szCs w:val="24"/>
              </w:rPr>
              <w:t>C7</w:t>
            </w:r>
            <w:r>
              <w:rPr>
                <w:rFonts w:ascii="宋体" w:hAnsi="宋体" w:cs="Symeteo" w:hint="eastAsia"/>
                <w:bCs/>
                <w:sz w:val="24"/>
                <w:szCs w:val="24"/>
              </w:rPr>
              <w:t>）</w:t>
            </w:r>
          </w:p>
          <w:p w:rsidR="007853A3" w:rsidRPr="007853A3" w:rsidRDefault="0096207B" w:rsidP="007853A3">
            <w:pPr>
              <w:pStyle w:val="a3"/>
              <w:numPr>
                <w:ilvl w:val="0"/>
                <w:numId w:val="4"/>
              </w:numPr>
              <w:spacing w:line="360" w:lineRule="auto"/>
              <w:ind w:firstLineChars="0"/>
            </w:pPr>
            <w:r w:rsidRPr="00884B0D">
              <w:rPr>
                <w:rFonts w:ascii="宋体" w:hAnsi="宋体" w:cs="Symeteo" w:hint="eastAsia"/>
                <w:bCs/>
                <w:sz w:val="24"/>
                <w:szCs w:val="24"/>
              </w:rPr>
              <w:t>了解</w:t>
            </w:r>
            <w:r>
              <w:rPr>
                <w:rFonts w:ascii="宋体" w:hAnsi="宋体" w:cs="Symeteo" w:hint="eastAsia"/>
                <w:bCs/>
                <w:sz w:val="24"/>
                <w:szCs w:val="24"/>
              </w:rPr>
              <w:t>飞行器设计与运行中</w:t>
            </w:r>
            <w:r w:rsidRPr="00884B0D">
              <w:rPr>
                <w:rFonts w:ascii="宋体" w:hAnsi="宋体" w:cs="Symeteo"/>
                <w:bCs/>
                <w:sz w:val="24"/>
                <w:szCs w:val="24"/>
              </w:rPr>
              <w:t>的人</w:t>
            </w:r>
            <w:r>
              <w:rPr>
                <w:rFonts w:ascii="宋体" w:hAnsi="宋体" w:cs="Symeteo" w:hint="eastAsia"/>
                <w:bCs/>
                <w:sz w:val="24"/>
                <w:szCs w:val="24"/>
              </w:rPr>
              <w:t>为</w:t>
            </w:r>
            <w:r w:rsidRPr="00884B0D">
              <w:rPr>
                <w:rFonts w:ascii="宋体" w:hAnsi="宋体" w:cs="Symeteo"/>
                <w:bCs/>
                <w:sz w:val="24"/>
                <w:szCs w:val="24"/>
              </w:rPr>
              <w:t>因素</w:t>
            </w:r>
            <w:r w:rsidRPr="00884B0D">
              <w:rPr>
                <w:rFonts w:ascii="宋体" w:hAnsi="宋体" w:cs="Symeteo" w:hint="eastAsia"/>
                <w:bCs/>
                <w:sz w:val="24"/>
                <w:szCs w:val="24"/>
              </w:rPr>
              <w:t>问题</w:t>
            </w:r>
            <w:r w:rsidR="007853A3">
              <w:rPr>
                <w:rFonts w:ascii="宋体" w:eastAsia="宋体" w:hAnsi="宋体" w:cs="Symeteo"/>
                <w:bCs/>
                <w:sz w:val="24"/>
                <w:szCs w:val="24"/>
              </w:rPr>
              <w:t>，</w:t>
            </w:r>
            <w:r w:rsidR="007853A3" w:rsidRPr="00884B0D">
              <w:rPr>
                <w:rFonts w:ascii="宋体" w:eastAsia="宋体" w:hAnsi="宋体" w:cs="Symeteo" w:hint="eastAsia"/>
                <w:bCs/>
                <w:sz w:val="24"/>
                <w:szCs w:val="24"/>
              </w:rPr>
              <w:t>培养学生在系统设计实践中以人为中心的认识</w:t>
            </w:r>
            <w:r w:rsidR="007853A3">
              <w:rPr>
                <w:rFonts w:ascii="宋体" w:eastAsia="宋体" w:hAnsi="宋体" w:cs="Symeteo" w:hint="eastAsia"/>
                <w:bCs/>
                <w:sz w:val="24"/>
                <w:szCs w:val="24"/>
              </w:rPr>
              <w:t>以及</w:t>
            </w:r>
            <w:r w:rsidR="007853A3">
              <w:rPr>
                <w:rFonts w:ascii="宋体" w:eastAsia="宋体" w:hAnsi="宋体" w:cs="Symeteo"/>
                <w:bCs/>
                <w:sz w:val="24"/>
                <w:szCs w:val="24"/>
              </w:rPr>
              <w:t>相关法律法规的</w:t>
            </w:r>
            <w:r w:rsidR="007853A3">
              <w:rPr>
                <w:rFonts w:ascii="宋体" w:eastAsia="宋体" w:hAnsi="宋体" w:cs="Symeteo" w:hint="eastAsia"/>
                <w:bCs/>
                <w:sz w:val="24"/>
                <w:szCs w:val="24"/>
              </w:rPr>
              <w:t>了解。</w:t>
            </w:r>
            <w:r>
              <w:rPr>
                <w:rFonts w:ascii="宋体" w:eastAsia="宋体" w:hAnsi="宋体" w:cs="Symeteo" w:hint="eastAsia"/>
                <w:bCs/>
                <w:sz w:val="24"/>
                <w:szCs w:val="24"/>
              </w:rPr>
              <w:t>（</w:t>
            </w:r>
            <w:r w:rsidR="00B45B0F">
              <w:rPr>
                <w:rFonts w:ascii="宋体" w:eastAsia="宋体" w:hAnsi="宋体" w:cs="Symeteo" w:hint="eastAsia"/>
                <w:bCs/>
                <w:sz w:val="24"/>
                <w:szCs w:val="24"/>
              </w:rPr>
              <w:t>C9，</w:t>
            </w:r>
            <w:bookmarkStart w:id="0" w:name="_GoBack"/>
            <w:bookmarkEnd w:id="0"/>
            <w:r>
              <w:rPr>
                <w:rFonts w:hint="eastAsia"/>
                <w:color w:val="000000"/>
                <w:sz w:val="22"/>
                <w:shd w:val="clear" w:color="auto" w:fill="FBFBFC"/>
              </w:rPr>
              <w:t>D6/8</w:t>
            </w:r>
            <w:r>
              <w:rPr>
                <w:rFonts w:ascii="宋体" w:eastAsia="宋体" w:hAnsi="宋体" w:cs="Symeteo" w:hint="eastAsia"/>
                <w:bCs/>
                <w:sz w:val="24"/>
                <w:szCs w:val="24"/>
              </w:rPr>
              <w:t>）</w:t>
            </w:r>
          </w:p>
          <w:p w:rsidR="00A16565" w:rsidRPr="00A16565" w:rsidRDefault="00A16565" w:rsidP="00A16565"/>
        </w:tc>
      </w:tr>
      <w:tr w:rsidR="000A548F" w:rsidTr="00686943">
        <w:tc>
          <w:tcPr>
            <w:tcW w:w="2406" w:type="dxa"/>
            <w:vAlign w:val="center"/>
          </w:tcPr>
          <w:p w:rsidR="007252D6" w:rsidRDefault="000A548F" w:rsidP="007252D6">
            <w:pPr>
              <w:spacing w:line="460" w:lineRule="exact"/>
              <w:jc w:val="center"/>
            </w:pPr>
            <w:r w:rsidRPr="0074127F">
              <w:rPr>
                <w:rFonts w:hint="eastAsia"/>
                <w:color w:val="C00000"/>
              </w:rPr>
              <w:t>*</w:t>
            </w:r>
            <w:r w:rsidRPr="001D0BF5">
              <w:rPr>
                <w:rFonts w:hint="eastAsia"/>
              </w:rPr>
              <w:t>教学内容</w:t>
            </w:r>
          </w:p>
          <w:p w:rsidR="007252D6" w:rsidRDefault="000A548F" w:rsidP="007252D6">
            <w:pPr>
              <w:spacing w:line="460" w:lineRule="exact"/>
              <w:jc w:val="center"/>
            </w:pPr>
            <w:r w:rsidRPr="001D0BF5">
              <w:rPr>
                <w:rFonts w:hint="eastAsia"/>
              </w:rPr>
              <w:t>进度安排及要求</w:t>
            </w:r>
          </w:p>
          <w:p w:rsidR="000A548F" w:rsidRPr="001D0BF5" w:rsidRDefault="000A548F" w:rsidP="007252D6">
            <w:pPr>
              <w:spacing w:line="460" w:lineRule="exact"/>
              <w:jc w:val="center"/>
            </w:pPr>
            <w:r w:rsidRPr="001D0BF5">
              <w:rPr>
                <w:rFonts w:hint="eastAsia"/>
              </w:rPr>
              <w:t>(</w:t>
            </w:r>
            <w:r w:rsidRPr="001D0BF5">
              <w:t>Class Schedule</w:t>
            </w:r>
            <w:r w:rsidR="007252D6">
              <w:rPr>
                <w:rFonts w:hint="eastAsia"/>
              </w:rPr>
              <w:t xml:space="preserve"> </w:t>
            </w:r>
            <w:r w:rsidRPr="001D0BF5">
              <w:rPr>
                <w:rFonts w:hint="eastAsia"/>
              </w:rPr>
              <w:t>&amp;</w:t>
            </w:r>
            <w:r w:rsidR="007252D6">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96207B" w:rsidTr="00784A11">
              <w:trPr>
                <w:trHeight w:val="520"/>
              </w:trPr>
              <w:tc>
                <w:tcPr>
                  <w:tcW w:w="1456" w:type="dxa"/>
                  <w:vAlign w:val="center"/>
                </w:tcPr>
                <w:p w:rsidR="0096207B" w:rsidRPr="00035644" w:rsidRDefault="0096207B" w:rsidP="0096207B">
                  <w:pPr>
                    <w:jc w:val="center"/>
                  </w:pPr>
                  <w:r>
                    <w:rPr>
                      <w:rFonts w:hint="eastAsia"/>
                    </w:rPr>
                    <w:t>航空人为因素概述</w:t>
                  </w:r>
                </w:p>
              </w:tc>
              <w:tc>
                <w:tcPr>
                  <w:tcW w:w="816" w:type="dxa"/>
                  <w:vAlign w:val="center"/>
                </w:tcPr>
                <w:p w:rsidR="0096207B" w:rsidRPr="00035644" w:rsidRDefault="0096207B" w:rsidP="0096207B">
                  <w:pPr>
                    <w:jc w:val="center"/>
                  </w:pPr>
                  <w:r>
                    <w:rPr>
                      <w:rFonts w:hint="eastAsia"/>
                    </w:rPr>
                    <w:t>4</w:t>
                  </w:r>
                </w:p>
              </w:tc>
              <w:tc>
                <w:tcPr>
                  <w:tcW w:w="1334" w:type="dxa"/>
                  <w:vAlign w:val="center"/>
                </w:tcPr>
                <w:p w:rsidR="0096207B" w:rsidRPr="00035644" w:rsidRDefault="0096207B" w:rsidP="0096207B">
                  <w:pPr>
                    <w:jc w:val="center"/>
                  </w:pPr>
                  <w:r>
                    <w:rPr>
                      <w:rFonts w:hint="eastAsia"/>
                    </w:rPr>
                    <w:t>课堂讲授</w:t>
                  </w:r>
                </w:p>
              </w:tc>
              <w:tc>
                <w:tcPr>
                  <w:tcW w:w="1355" w:type="dxa"/>
                  <w:vAlign w:val="center"/>
                </w:tcPr>
                <w:p w:rsidR="0096207B" w:rsidRPr="00035644" w:rsidRDefault="0096207B" w:rsidP="0096207B">
                  <w:pPr>
                    <w:jc w:val="center"/>
                  </w:pPr>
                </w:p>
              </w:tc>
              <w:tc>
                <w:tcPr>
                  <w:tcW w:w="1146" w:type="dxa"/>
                  <w:vAlign w:val="center"/>
                </w:tcPr>
                <w:p w:rsidR="0096207B" w:rsidRDefault="0096207B" w:rsidP="0096207B">
                  <w:pPr>
                    <w:numPr>
                      <w:ilvl w:val="0"/>
                      <w:numId w:val="5"/>
                    </w:numPr>
                    <w:jc w:val="center"/>
                  </w:pPr>
                  <w:r>
                    <w:rPr>
                      <w:rFonts w:hint="eastAsia"/>
                    </w:rPr>
                    <w:t>航空人为因素定义、历史和现状；</w:t>
                  </w:r>
                </w:p>
                <w:p w:rsidR="0096207B" w:rsidRDefault="0096207B" w:rsidP="0096207B">
                  <w:pPr>
                    <w:numPr>
                      <w:ilvl w:val="0"/>
                      <w:numId w:val="5"/>
                    </w:numPr>
                    <w:jc w:val="center"/>
                  </w:pPr>
                  <w:r>
                    <w:rPr>
                      <w:rFonts w:hint="eastAsia"/>
                    </w:rPr>
                    <w:t>复杂系统</w:t>
                  </w:r>
                </w:p>
                <w:p w:rsidR="0096207B" w:rsidRPr="00035644" w:rsidRDefault="0096207B" w:rsidP="0096207B">
                  <w:pPr>
                    <w:numPr>
                      <w:ilvl w:val="0"/>
                      <w:numId w:val="5"/>
                    </w:numPr>
                    <w:jc w:val="center"/>
                  </w:pPr>
                  <w:r>
                    <w:rPr>
                      <w:rFonts w:hint="eastAsia"/>
                    </w:rPr>
                    <w:t>系统安全</w:t>
                  </w:r>
                </w:p>
              </w:tc>
              <w:tc>
                <w:tcPr>
                  <w:tcW w:w="1162" w:type="dxa"/>
                  <w:vAlign w:val="center"/>
                </w:tcPr>
                <w:p w:rsidR="0096207B" w:rsidRPr="00035644" w:rsidRDefault="0096207B" w:rsidP="0096207B">
                  <w:pPr>
                    <w:jc w:val="center"/>
                  </w:pPr>
                  <w:r>
                    <w:rPr>
                      <w:rFonts w:hint="eastAsia"/>
                    </w:rPr>
                    <w:t>课堂测验</w:t>
                  </w:r>
                </w:p>
              </w:tc>
            </w:tr>
            <w:tr w:rsidR="0096207B" w:rsidTr="00784A11">
              <w:trPr>
                <w:trHeight w:val="555"/>
              </w:trPr>
              <w:tc>
                <w:tcPr>
                  <w:tcW w:w="1456" w:type="dxa"/>
                  <w:vAlign w:val="center"/>
                </w:tcPr>
                <w:p w:rsidR="0096207B" w:rsidRPr="00035644" w:rsidRDefault="0096207B" w:rsidP="0096207B">
                  <w:pPr>
                    <w:jc w:val="center"/>
                  </w:pPr>
                  <w:r>
                    <w:rPr>
                      <w:rFonts w:hint="eastAsia"/>
                    </w:rPr>
                    <w:t>人为因素研究方法</w:t>
                  </w:r>
                </w:p>
              </w:tc>
              <w:tc>
                <w:tcPr>
                  <w:tcW w:w="816" w:type="dxa"/>
                  <w:vAlign w:val="center"/>
                </w:tcPr>
                <w:p w:rsidR="0096207B" w:rsidRPr="00035644" w:rsidRDefault="0096207B" w:rsidP="0096207B">
                  <w:pPr>
                    <w:jc w:val="center"/>
                  </w:pPr>
                  <w:r>
                    <w:rPr>
                      <w:rFonts w:hint="eastAsia"/>
                    </w:rPr>
                    <w:t>8</w:t>
                  </w:r>
                </w:p>
              </w:tc>
              <w:tc>
                <w:tcPr>
                  <w:tcW w:w="1334" w:type="dxa"/>
                  <w:vAlign w:val="center"/>
                </w:tcPr>
                <w:p w:rsidR="0096207B" w:rsidRPr="00035644" w:rsidRDefault="0096207B" w:rsidP="0096207B">
                  <w:pPr>
                    <w:jc w:val="center"/>
                  </w:pPr>
                  <w:r>
                    <w:rPr>
                      <w:rFonts w:hint="eastAsia"/>
                    </w:rPr>
                    <w:t>课堂讲授</w:t>
                  </w:r>
                </w:p>
              </w:tc>
              <w:tc>
                <w:tcPr>
                  <w:tcW w:w="1355" w:type="dxa"/>
                  <w:vAlign w:val="center"/>
                </w:tcPr>
                <w:p w:rsidR="0096207B" w:rsidRPr="00035644" w:rsidRDefault="0096207B" w:rsidP="0096207B">
                  <w:pPr>
                    <w:jc w:val="center"/>
                  </w:pPr>
                </w:p>
              </w:tc>
              <w:tc>
                <w:tcPr>
                  <w:tcW w:w="1146" w:type="dxa"/>
                  <w:vAlign w:val="center"/>
                </w:tcPr>
                <w:p w:rsidR="0096207B" w:rsidRDefault="0096207B" w:rsidP="0096207B">
                  <w:pPr>
                    <w:numPr>
                      <w:ilvl w:val="0"/>
                      <w:numId w:val="6"/>
                    </w:numPr>
                    <w:jc w:val="center"/>
                  </w:pPr>
                  <w:r>
                    <w:rPr>
                      <w:rFonts w:hint="eastAsia"/>
                    </w:rPr>
                    <w:t>研究方法类型</w:t>
                  </w:r>
                </w:p>
                <w:p w:rsidR="0096207B" w:rsidRDefault="0096207B" w:rsidP="0096207B">
                  <w:pPr>
                    <w:numPr>
                      <w:ilvl w:val="0"/>
                      <w:numId w:val="6"/>
                    </w:numPr>
                    <w:jc w:val="center"/>
                  </w:pPr>
                  <w:r>
                    <w:rPr>
                      <w:rFonts w:hint="eastAsia"/>
                    </w:rPr>
                    <w:lastRenderedPageBreak/>
                    <w:t>实验设计</w:t>
                  </w:r>
                </w:p>
                <w:p w:rsidR="0096207B" w:rsidRPr="00035644" w:rsidRDefault="0096207B" w:rsidP="0096207B">
                  <w:pPr>
                    <w:numPr>
                      <w:ilvl w:val="0"/>
                      <w:numId w:val="6"/>
                    </w:numPr>
                    <w:jc w:val="center"/>
                  </w:pPr>
                  <w:r>
                    <w:rPr>
                      <w:rFonts w:hint="eastAsia"/>
                    </w:rPr>
                    <w:t>人为因素分析方法</w:t>
                  </w:r>
                </w:p>
              </w:tc>
              <w:tc>
                <w:tcPr>
                  <w:tcW w:w="1162" w:type="dxa"/>
                  <w:vAlign w:val="center"/>
                </w:tcPr>
                <w:p w:rsidR="0096207B" w:rsidRPr="00035644" w:rsidRDefault="0096207B" w:rsidP="0096207B">
                  <w:pPr>
                    <w:jc w:val="center"/>
                  </w:pPr>
                  <w:r>
                    <w:rPr>
                      <w:rFonts w:hint="eastAsia"/>
                    </w:rPr>
                    <w:lastRenderedPageBreak/>
                    <w:t>课堂测验</w:t>
                  </w:r>
                </w:p>
              </w:tc>
            </w:tr>
            <w:tr w:rsidR="0096207B" w:rsidTr="00784A11">
              <w:trPr>
                <w:trHeight w:val="561"/>
              </w:trPr>
              <w:tc>
                <w:tcPr>
                  <w:tcW w:w="1456" w:type="dxa"/>
                  <w:vAlign w:val="center"/>
                </w:tcPr>
                <w:p w:rsidR="0096207B" w:rsidRPr="00035644" w:rsidRDefault="0096207B" w:rsidP="0096207B">
                  <w:pPr>
                    <w:jc w:val="center"/>
                  </w:pPr>
                  <w:r>
                    <w:rPr>
                      <w:rFonts w:hint="eastAsia"/>
                    </w:rPr>
                    <w:lastRenderedPageBreak/>
                    <w:t>飞行员行为</w:t>
                  </w:r>
                </w:p>
              </w:tc>
              <w:tc>
                <w:tcPr>
                  <w:tcW w:w="816" w:type="dxa"/>
                  <w:vAlign w:val="center"/>
                </w:tcPr>
                <w:p w:rsidR="0096207B" w:rsidRPr="00035644" w:rsidRDefault="0096207B" w:rsidP="0096207B">
                  <w:pPr>
                    <w:jc w:val="center"/>
                  </w:pPr>
                  <w:r>
                    <w:rPr>
                      <w:rFonts w:hint="eastAsia"/>
                    </w:rPr>
                    <w:t>8</w:t>
                  </w:r>
                </w:p>
              </w:tc>
              <w:tc>
                <w:tcPr>
                  <w:tcW w:w="1334" w:type="dxa"/>
                  <w:vAlign w:val="center"/>
                </w:tcPr>
                <w:p w:rsidR="0096207B" w:rsidRPr="00035644" w:rsidRDefault="0096207B" w:rsidP="0096207B">
                  <w:pPr>
                    <w:jc w:val="center"/>
                  </w:pPr>
                  <w:r>
                    <w:rPr>
                      <w:rFonts w:hint="eastAsia"/>
                    </w:rPr>
                    <w:t>课堂讲授</w:t>
                  </w:r>
                </w:p>
              </w:tc>
              <w:tc>
                <w:tcPr>
                  <w:tcW w:w="1355" w:type="dxa"/>
                  <w:vAlign w:val="center"/>
                </w:tcPr>
                <w:p w:rsidR="0096207B" w:rsidRPr="00035644" w:rsidRDefault="0096207B" w:rsidP="0096207B">
                  <w:pPr>
                    <w:jc w:val="center"/>
                  </w:pPr>
                </w:p>
              </w:tc>
              <w:tc>
                <w:tcPr>
                  <w:tcW w:w="1146" w:type="dxa"/>
                  <w:vAlign w:val="center"/>
                </w:tcPr>
                <w:p w:rsidR="0096207B" w:rsidRDefault="0096207B" w:rsidP="0096207B">
                  <w:pPr>
                    <w:numPr>
                      <w:ilvl w:val="0"/>
                      <w:numId w:val="7"/>
                    </w:numPr>
                    <w:jc w:val="center"/>
                  </w:pPr>
                  <w:r>
                    <w:rPr>
                      <w:rFonts w:hint="eastAsia"/>
                    </w:rPr>
                    <w:t>信息处理过程</w:t>
                  </w:r>
                </w:p>
                <w:p w:rsidR="0096207B" w:rsidRDefault="0096207B" w:rsidP="0096207B">
                  <w:pPr>
                    <w:numPr>
                      <w:ilvl w:val="0"/>
                      <w:numId w:val="7"/>
                    </w:numPr>
                    <w:jc w:val="center"/>
                  </w:pPr>
                  <w:r>
                    <w:rPr>
                      <w:rFonts w:hint="eastAsia"/>
                    </w:rPr>
                    <w:t>工作负荷</w:t>
                  </w:r>
                </w:p>
                <w:p w:rsidR="0096207B" w:rsidRDefault="0096207B" w:rsidP="0096207B">
                  <w:pPr>
                    <w:numPr>
                      <w:ilvl w:val="0"/>
                      <w:numId w:val="7"/>
                    </w:numPr>
                    <w:jc w:val="center"/>
                  </w:pPr>
                  <w:r>
                    <w:rPr>
                      <w:rFonts w:hint="eastAsia"/>
                    </w:rPr>
                    <w:t>机组行为与交互</w:t>
                  </w:r>
                </w:p>
                <w:p w:rsidR="0096207B" w:rsidRDefault="0096207B" w:rsidP="0096207B">
                  <w:pPr>
                    <w:numPr>
                      <w:ilvl w:val="0"/>
                      <w:numId w:val="7"/>
                    </w:numPr>
                    <w:jc w:val="center"/>
                  </w:pPr>
                  <w:r>
                    <w:rPr>
                      <w:rFonts w:hint="eastAsia"/>
                    </w:rPr>
                    <w:t>人为差错</w:t>
                  </w:r>
                </w:p>
                <w:p w:rsidR="0096207B" w:rsidRPr="00035644" w:rsidRDefault="0096207B" w:rsidP="0096207B">
                  <w:pPr>
                    <w:numPr>
                      <w:ilvl w:val="0"/>
                      <w:numId w:val="7"/>
                    </w:numPr>
                    <w:jc w:val="center"/>
                  </w:pPr>
                  <w:r>
                    <w:rPr>
                      <w:rFonts w:hint="eastAsia"/>
                    </w:rPr>
                    <w:t>机组疲劳</w:t>
                  </w:r>
                </w:p>
              </w:tc>
              <w:tc>
                <w:tcPr>
                  <w:tcW w:w="1162" w:type="dxa"/>
                  <w:vAlign w:val="center"/>
                </w:tcPr>
                <w:p w:rsidR="0096207B" w:rsidRPr="00035644" w:rsidRDefault="0096207B" w:rsidP="0096207B">
                  <w:pPr>
                    <w:jc w:val="center"/>
                  </w:pPr>
                  <w:r>
                    <w:rPr>
                      <w:rFonts w:hint="eastAsia"/>
                    </w:rPr>
                    <w:t>课堂测验</w:t>
                  </w:r>
                </w:p>
              </w:tc>
            </w:tr>
            <w:tr w:rsidR="0096207B" w:rsidTr="00784A11">
              <w:trPr>
                <w:trHeight w:val="554"/>
              </w:trPr>
              <w:tc>
                <w:tcPr>
                  <w:tcW w:w="1456" w:type="dxa"/>
                  <w:vAlign w:val="center"/>
                </w:tcPr>
                <w:p w:rsidR="0096207B" w:rsidRPr="00035644" w:rsidRDefault="0096207B" w:rsidP="0096207B">
                  <w:pPr>
                    <w:jc w:val="center"/>
                  </w:pPr>
                  <w:r>
                    <w:rPr>
                      <w:rFonts w:hint="eastAsia"/>
                    </w:rPr>
                    <w:t>飞机设计中的人为因素</w:t>
                  </w:r>
                </w:p>
              </w:tc>
              <w:tc>
                <w:tcPr>
                  <w:tcW w:w="816" w:type="dxa"/>
                  <w:vAlign w:val="center"/>
                </w:tcPr>
                <w:p w:rsidR="0096207B" w:rsidRPr="00035644" w:rsidRDefault="0096207B" w:rsidP="0096207B">
                  <w:pPr>
                    <w:jc w:val="center"/>
                  </w:pPr>
                  <w:r>
                    <w:rPr>
                      <w:rFonts w:hint="eastAsia"/>
                    </w:rPr>
                    <w:t>8</w:t>
                  </w:r>
                </w:p>
              </w:tc>
              <w:tc>
                <w:tcPr>
                  <w:tcW w:w="1334" w:type="dxa"/>
                  <w:vAlign w:val="center"/>
                </w:tcPr>
                <w:p w:rsidR="0096207B" w:rsidRPr="00035644" w:rsidRDefault="0096207B" w:rsidP="0096207B">
                  <w:pPr>
                    <w:jc w:val="center"/>
                  </w:pPr>
                  <w:r>
                    <w:rPr>
                      <w:rFonts w:hint="eastAsia"/>
                    </w:rPr>
                    <w:t>课堂讲授</w:t>
                  </w:r>
                </w:p>
              </w:tc>
              <w:tc>
                <w:tcPr>
                  <w:tcW w:w="1355" w:type="dxa"/>
                  <w:vAlign w:val="center"/>
                </w:tcPr>
                <w:p w:rsidR="0096207B" w:rsidRPr="00035644" w:rsidRDefault="0096207B" w:rsidP="0096207B">
                  <w:pPr>
                    <w:jc w:val="center"/>
                  </w:pPr>
                </w:p>
              </w:tc>
              <w:tc>
                <w:tcPr>
                  <w:tcW w:w="1146" w:type="dxa"/>
                  <w:vAlign w:val="center"/>
                </w:tcPr>
                <w:p w:rsidR="0096207B" w:rsidRDefault="0096207B" w:rsidP="0096207B">
                  <w:pPr>
                    <w:numPr>
                      <w:ilvl w:val="0"/>
                      <w:numId w:val="8"/>
                    </w:numPr>
                    <w:jc w:val="center"/>
                  </w:pPr>
                  <w:r>
                    <w:rPr>
                      <w:rFonts w:hint="eastAsia"/>
                    </w:rPr>
                    <w:t>飞行员的控制</w:t>
                  </w:r>
                </w:p>
                <w:p w:rsidR="0096207B" w:rsidRDefault="0096207B" w:rsidP="0096207B">
                  <w:pPr>
                    <w:numPr>
                      <w:ilvl w:val="0"/>
                      <w:numId w:val="8"/>
                    </w:numPr>
                    <w:jc w:val="center"/>
                  </w:pPr>
                  <w:r>
                    <w:rPr>
                      <w:rFonts w:hint="eastAsia"/>
                    </w:rPr>
                    <w:t>驾驶舱显示</w:t>
                  </w:r>
                </w:p>
                <w:p w:rsidR="0096207B" w:rsidRDefault="0096207B" w:rsidP="0096207B">
                  <w:pPr>
                    <w:numPr>
                      <w:ilvl w:val="0"/>
                      <w:numId w:val="8"/>
                    </w:numPr>
                    <w:jc w:val="center"/>
                  </w:pPr>
                  <w:r>
                    <w:rPr>
                      <w:rFonts w:hint="eastAsia"/>
                    </w:rPr>
                    <w:t>驾驶舱自动化</w:t>
                  </w:r>
                </w:p>
                <w:p w:rsidR="0096207B" w:rsidRPr="00035644" w:rsidRDefault="0096207B" w:rsidP="0096207B">
                  <w:pPr>
                    <w:numPr>
                      <w:ilvl w:val="0"/>
                      <w:numId w:val="8"/>
                    </w:numPr>
                    <w:jc w:val="center"/>
                  </w:pPr>
                  <w:r>
                    <w:rPr>
                      <w:rFonts w:hint="eastAsia"/>
                    </w:rPr>
                    <w:t>系统设计与集成</w:t>
                  </w:r>
                </w:p>
              </w:tc>
              <w:tc>
                <w:tcPr>
                  <w:tcW w:w="1162" w:type="dxa"/>
                  <w:vAlign w:val="center"/>
                </w:tcPr>
                <w:p w:rsidR="0096207B" w:rsidRPr="00035644" w:rsidRDefault="0096207B" w:rsidP="0096207B">
                  <w:pPr>
                    <w:jc w:val="center"/>
                  </w:pPr>
                  <w:r>
                    <w:rPr>
                      <w:rFonts w:hint="eastAsia"/>
                    </w:rPr>
                    <w:t>课堂测验</w:t>
                  </w:r>
                </w:p>
              </w:tc>
            </w:tr>
            <w:tr w:rsidR="0096207B" w:rsidTr="00784A11">
              <w:trPr>
                <w:trHeight w:val="548"/>
              </w:trPr>
              <w:tc>
                <w:tcPr>
                  <w:tcW w:w="1456" w:type="dxa"/>
                  <w:vAlign w:val="center"/>
                </w:tcPr>
                <w:p w:rsidR="0096207B" w:rsidRPr="00035644" w:rsidRDefault="0096207B" w:rsidP="0096207B">
                  <w:r>
                    <w:rPr>
                      <w:rFonts w:hint="eastAsia"/>
                    </w:rPr>
                    <w:t>飞机及系统</w:t>
                  </w:r>
                </w:p>
              </w:tc>
              <w:tc>
                <w:tcPr>
                  <w:tcW w:w="816" w:type="dxa"/>
                  <w:vAlign w:val="center"/>
                </w:tcPr>
                <w:p w:rsidR="0096207B" w:rsidRPr="00035644" w:rsidRDefault="0096207B" w:rsidP="0096207B">
                  <w:pPr>
                    <w:jc w:val="center"/>
                  </w:pPr>
                  <w:r>
                    <w:rPr>
                      <w:rFonts w:hint="eastAsia"/>
                    </w:rPr>
                    <w:t>8</w:t>
                  </w:r>
                </w:p>
              </w:tc>
              <w:tc>
                <w:tcPr>
                  <w:tcW w:w="1334" w:type="dxa"/>
                  <w:vAlign w:val="center"/>
                </w:tcPr>
                <w:p w:rsidR="0096207B" w:rsidRPr="00035644" w:rsidRDefault="0096207B" w:rsidP="0096207B">
                  <w:pPr>
                    <w:jc w:val="center"/>
                  </w:pPr>
                  <w:r>
                    <w:rPr>
                      <w:rFonts w:hint="eastAsia"/>
                    </w:rPr>
                    <w:t>课堂讲授</w:t>
                  </w:r>
                </w:p>
              </w:tc>
              <w:tc>
                <w:tcPr>
                  <w:tcW w:w="1355" w:type="dxa"/>
                  <w:vAlign w:val="center"/>
                </w:tcPr>
                <w:p w:rsidR="0096207B" w:rsidRPr="00035644" w:rsidRDefault="0096207B" w:rsidP="0096207B">
                  <w:pPr>
                    <w:jc w:val="center"/>
                  </w:pPr>
                </w:p>
              </w:tc>
              <w:tc>
                <w:tcPr>
                  <w:tcW w:w="1146" w:type="dxa"/>
                  <w:vAlign w:val="center"/>
                </w:tcPr>
                <w:p w:rsidR="0096207B" w:rsidRDefault="0096207B" w:rsidP="0096207B">
                  <w:pPr>
                    <w:numPr>
                      <w:ilvl w:val="0"/>
                      <w:numId w:val="9"/>
                    </w:numPr>
                    <w:jc w:val="center"/>
                  </w:pPr>
                  <w:r>
                    <w:rPr>
                      <w:rFonts w:hint="eastAsia"/>
                    </w:rPr>
                    <w:t>航线飞行员的观点</w:t>
                  </w:r>
                </w:p>
                <w:p w:rsidR="0096207B" w:rsidRDefault="0096207B" w:rsidP="0096207B">
                  <w:pPr>
                    <w:numPr>
                      <w:ilvl w:val="0"/>
                      <w:numId w:val="9"/>
                    </w:numPr>
                    <w:jc w:val="center"/>
                  </w:pPr>
                  <w:r>
                    <w:rPr>
                      <w:rFonts w:hint="eastAsia"/>
                    </w:rPr>
                    <w:t>通用航空</w:t>
                  </w:r>
                </w:p>
                <w:p w:rsidR="0096207B" w:rsidRDefault="0096207B" w:rsidP="0096207B">
                  <w:pPr>
                    <w:numPr>
                      <w:ilvl w:val="0"/>
                      <w:numId w:val="9"/>
                    </w:numPr>
                    <w:jc w:val="center"/>
                  </w:pPr>
                  <w:r>
                    <w:rPr>
                      <w:rFonts w:hint="eastAsia"/>
                    </w:rPr>
                    <w:t>直升机人为因素</w:t>
                  </w:r>
                </w:p>
                <w:p w:rsidR="0096207B" w:rsidRPr="00035644" w:rsidRDefault="0096207B" w:rsidP="0096207B">
                  <w:pPr>
                    <w:numPr>
                      <w:ilvl w:val="0"/>
                      <w:numId w:val="9"/>
                    </w:numPr>
                    <w:jc w:val="center"/>
                  </w:pPr>
                  <w:r>
                    <w:rPr>
                      <w:rFonts w:hint="eastAsia"/>
                    </w:rPr>
                    <w:t>空中交通</w:t>
                  </w:r>
                  <w:r>
                    <w:rPr>
                      <w:rFonts w:hint="eastAsia"/>
                    </w:rPr>
                    <w:lastRenderedPageBreak/>
                    <w:t>管理</w:t>
                  </w:r>
                </w:p>
              </w:tc>
              <w:tc>
                <w:tcPr>
                  <w:tcW w:w="1162" w:type="dxa"/>
                  <w:vAlign w:val="center"/>
                </w:tcPr>
                <w:p w:rsidR="0096207B" w:rsidRPr="00035644" w:rsidRDefault="0096207B" w:rsidP="0096207B">
                  <w:pPr>
                    <w:jc w:val="center"/>
                  </w:pPr>
                  <w:r>
                    <w:rPr>
                      <w:rFonts w:hint="eastAsia"/>
                    </w:rPr>
                    <w:lastRenderedPageBreak/>
                    <w:t>课堂测验</w:t>
                  </w:r>
                </w:p>
              </w:tc>
            </w:tr>
            <w:tr w:rsidR="0096207B" w:rsidTr="00784A11">
              <w:trPr>
                <w:trHeight w:val="570"/>
              </w:trPr>
              <w:tc>
                <w:tcPr>
                  <w:tcW w:w="1456" w:type="dxa"/>
                  <w:vAlign w:val="center"/>
                </w:tcPr>
                <w:p w:rsidR="0096207B" w:rsidRPr="00035644" w:rsidRDefault="0096207B" w:rsidP="0096207B">
                  <w:pPr>
                    <w:jc w:val="center"/>
                  </w:pPr>
                  <w:r>
                    <w:rPr>
                      <w:rFonts w:hint="eastAsia"/>
                    </w:rPr>
                    <w:lastRenderedPageBreak/>
                    <w:t>实验</w:t>
                  </w:r>
                </w:p>
              </w:tc>
              <w:tc>
                <w:tcPr>
                  <w:tcW w:w="816" w:type="dxa"/>
                  <w:vAlign w:val="center"/>
                </w:tcPr>
                <w:p w:rsidR="0096207B" w:rsidRPr="00035644" w:rsidRDefault="0096207B" w:rsidP="0096207B">
                  <w:pPr>
                    <w:jc w:val="center"/>
                  </w:pPr>
                  <w:r>
                    <w:rPr>
                      <w:rFonts w:hint="eastAsia"/>
                    </w:rPr>
                    <w:t>12</w:t>
                  </w:r>
                </w:p>
              </w:tc>
              <w:tc>
                <w:tcPr>
                  <w:tcW w:w="1334" w:type="dxa"/>
                  <w:vAlign w:val="center"/>
                </w:tcPr>
                <w:p w:rsidR="0096207B" w:rsidRPr="00035644" w:rsidRDefault="0096207B" w:rsidP="0096207B">
                  <w:pPr>
                    <w:jc w:val="center"/>
                  </w:pPr>
                  <w:r>
                    <w:rPr>
                      <w:rFonts w:hint="eastAsia"/>
                    </w:rPr>
                    <w:t>实验室实验</w:t>
                  </w:r>
                </w:p>
              </w:tc>
              <w:tc>
                <w:tcPr>
                  <w:tcW w:w="1355" w:type="dxa"/>
                  <w:vAlign w:val="center"/>
                </w:tcPr>
                <w:p w:rsidR="0096207B" w:rsidRPr="00035644" w:rsidRDefault="0096207B" w:rsidP="0096207B">
                  <w:pPr>
                    <w:jc w:val="center"/>
                  </w:pPr>
                </w:p>
              </w:tc>
              <w:tc>
                <w:tcPr>
                  <w:tcW w:w="1146" w:type="dxa"/>
                  <w:vAlign w:val="center"/>
                </w:tcPr>
                <w:p w:rsidR="0096207B" w:rsidRPr="00035644" w:rsidRDefault="0096207B" w:rsidP="0096207B">
                  <w:pPr>
                    <w:jc w:val="center"/>
                  </w:pPr>
                  <w:r>
                    <w:rPr>
                      <w:rFonts w:hint="eastAsia"/>
                    </w:rPr>
                    <w:t>基础的人为因素实验</w:t>
                  </w:r>
                </w:p>
              </w:tc>
              <w:tc>
                <w:tcPr>
                  <w:tcW w:w="1162" w:type="dxa"/>
                  <w:vAlign w:val="center"/>
                </w:tcPr>
                <w:p w:rsidR="0096207B" w:rsidRPr="00035644" w:rsidRDefault="0096207B" w:rsidP="0096207B">
                  <w:pPr>
                    <w:jc w:val="center"/>
                  </w:pPr>
                  <w:r>
                    <w:rPr>
                      <w:rFonts w:hint="eastAsia"/>
                    </w:rPr>
                    <w:t>实验报告</w:t>
                  </w:r>
                </w:p>
              </w:tc>
            </w:tr>
            <w:tr w:rsidR="0096207B" w:rsidTr="00784A11">
              <w:trPr>
                <w:trHeight w:val="550"/>
              </w:trPr>
              <w:tc>
                <w:tcPr>
                  <w:tcW w:w="1456" w:type="dxa"/>
                  <w:vAlign w:val="center"/>
                </w:tcPr>
                <w:p w:rsidR="0096207B" w:rsidRPr="001D0BF5" w:rsidRDefault="0096207B" w:rsidP="0096207B">
                  <w:pPr>
                    <w:jc w:val="center"/>
                  </w:pPr>
                </w:p>
              </w:tc>
              <w:tc>
                <w:tcPr>
                  <w:tcW w:w="816" w:type="dxa"/>
                  <w:vAlign w:val="center"/>
                </w:tcPr>
                <w:p w:rsidR="0096207B" w:rsidRPr="001D0BF5" w:rsidRDefault="0096207B" w:rsidP="0096207B">
                  <w:pPr>
                    <w:jc w:val="center"/>
                  </w:pPr>
                </w:p>
              </w:tc>
              <w:tc>
                <w:tcPr>
                  <w:tcW w:w="1334" w:type="dxa"/>
                  <w:vAlign w:val="center"/>
                </w:tcPr>
                <w:p w:rsidR="0096207B" w:rsidRPr="001D0BF5" w:rsidRDefault="0096207B" w:rsidP="0096207B">
                  <w:pPr>
                    <w:jc w:val="center"/>
                  </w:pPr>
                </w:p>
              </w:tc>
              <w:tc>
                <w:tcPr>
                  <w:tcW w:w="1355" w:type="dxa"/>
                  <w:vAlign w:val="center"/>
                </w:tcPr>
                <w:p w:rsidR="0096207B" w:rsidRPr="001D0BF5" w:rsidRDefault="0096207B" w:rsidP="0096207B">
                  <w:pPr>
                    <w:jc w:val="center"/>
                  </w:pPr>
                </w:p>
              </w:tc>
              <w:tc>
                <w:tcPr>
                  <w:tcW w:w="1146" w:type="dxa"/>
                  <w:vAlign w:val="center"/>
                </w:tcPr>
                <w:p w:rsidR="0096207B" w:rsidRPr="001D0BF5" w:rsidRDefault="0096207B" w:rsidP="0096207B">
                  <w:pPr>
                    <w:jc w:val="center"/>
                  </w:pPr>
                </w:p>
              </w:tc>
              <w:tc>
                <w:tcPr>
                  <w:tcW w:w="1162" w:type="dxa"/>
                  <w:vAlign w:val="center"/>
                </w:tcPr>
                <w:p w:rsidR="0096207B" w:rsidRPr="001D0BF5" w:rsidRDefault="0096207B" w:rsidP="0096207B">
                  <w:pPr>
                    <w:jc w:val="center"/>
                  </w:pPr>
                </w:p>
              </w:tc>
            </w:tr>
            <w:tr w:rsidR="0096207B" w:rsidTr="00784A11">
              <w:trPr>
                <w:trHeight w:val="558"/>
              </w:trPr>
              <w:tc>
                <w:tcPr>
                  <w:tcW w:w="1456" w:type="dxa"/>
                  <w:vAlign w:val="center"/>
                </w:tcPr>
                <w:p w:rsidR="0096207B" w:rsidRPr="001D0BF5" w:rsidRDefault="0096207B" w:rsidP="0096207B">
                  <w:pPr>
                    <w:jc w:val="center"/>
                  </w:pPr>
                </w:p>
              </w:tc>
              <w:tc>
                <w:tcPr>
                  <w:tcW w:w="816" w:type="dxa"/>
                  <w:vAlign w:val="center"/>
                </w:tcPr>
                <w:p w:rsidR="0096207B" w:rsidRPr="001D0BF5" w:rsidRDefault="0096207B" w:rsidP="0096207B">
                  <w:pPr>
                    <w:jc w:val="center"/>
                  </w:pPr>
                </w:p>
              </w:tc>
              <w:tc>
                <w:tcPr>
                  <w:tcW w:w="1334" w:type="dxa"/>
                  <w:vAlign w:val="center"/>
                </w:tcPr>
                <w:p w:rsidR="0096207B" w:rsidRPr="001D0BF5" w:rsidRDefault="0096207B" w:rsidP="0096207B">
                  <w:pPr>
                    <w:jc w:val="center"/>
                  </w:pPr>
                </w:p>
              </w:tc>
              <w:tc>
                <w:tcPr>
                  <w:tcW w:w="1355" w:type="dxa"/>
                  <w:vAlign w:val="center"/>
                </w:tcPr>
                <w:p w:rsidR="0096207B" w:rsidRPr="001D0BF5" w:rsidRDefault="0096207B" w:rsidP="0096207B">
                  <w:pPr>
                    <w:jc w:val="center"/>
                  </w:pPr>
                </w:p>
              </w:tc>
              <w:tc>
                <w:tcPr>
                  <w:tcW w:w="1146" w:type="dxa"/>
                  <w:vAlign w:val="center"/>
                </w:tcPr>
                <w:p w:rsidR="0096207B" w:rsidRPr="001D0BF5" w:rsidRDefault="0096207B" w:rsidP="0096207B">
                  <w:pPr>
                    <w:jc w:val="center"/>
                  </w:pPr>
                </w:p>
              </w:tc>
              <w:tc>
                <w:tcPr>
                  <w:tcW w:w="1162" w:type="dxa"/>
                  <w:vAlign w:val="center"/>
                </w:tcPr>
                <w:p w:rsidR="0096207B" w:rsidRPr="001D0BF5" w:rsidRDefault="0096207B" w:rsidP="0096207B">
                  <w:pPr>
                    <w:jc w:val="center"/>
                  </w:pPr>
                </w:p>
              </w:tc>
            </w:tr>
            <w:tr w:rsidR="0096207B" w:rsidTr="00784A11">
              <w:trPr>
                <w:trHeight w:val="552"/>
              </w:trPr>
              <w:tc>
                <w:tcPr>
                  <w:tcW w:w="1456" w:type="dxa"/>
                  <w:vAlign w:val="center"/>
                </w:tcPr>
                <w:p w:rsidR="0096207B" w:rsidRPr="001D0BF5" w:rsidRDefault="0096207B" w:rsidP="0096207B">
                  <w:pPr>
                    <w:jc w:val="center"/>
                  </w:pPr>
                </w:p>
              </w:tc>
              <w:tc>
                <w:tcPr>
                  <w:tcW w:w="816" w:type="dxa"/>
                  <w:vAlign w:val="center"/>
                </w:tcPr>
                <w:p w:rsidR="0096207B" w:rsidRPr="001D0BF5" w:rsidRDefault="0096207B" w:rsidP="0096207B">
                  <w:pPr>
                    <w:jc w:val="center"/>
                  </w:pPr>
                </w:p>
              </w:tc>
              <w:tc>
                <w:tcPr>
                  <w:tcW w:w="1334" w:type="dxa"/>
                  <w:vAlign w:val="center"/>
                </w:tcPr>
                <w:p w:rsidR="0096207B" w:rsidRPr="001D0BF5" w:rsidRDefault="0096207B" w:rsidP="0096207B">
                  <w:pPr>
                    <w:jc w:val="center"/>
                  </w:pPr>
                </w:p>
              </w:tc>
              <w:tc>
                <w:tcPr>
                  <w:tcW w:w="1355" w:type="dxa"/>
                  <w:vAlign w:val="center"/>
                </w:tcPr>
                <w:p w:rsidR="0096207B" w:rsidRPr="001D0BF5" w:rsidRDefault="0096207B" w:rsidP="0096207B">
                  <w:pPr>
                    <w:jc w:val="center"/>
                  </w:pPr>
                </w:p>
              </w:tc>
              <w:tc>
                <w:tcPr>
                  <w:tcW w:w="1146" w:type="dxa"/>
                  <w:vAlign w:val="center"/>
                </w:tcPr>
                <w:p w:rsidR="0096207B" w:rsidRPr="001D0BF5" w:rsidRDefault="0096207B" w:rsidP="0096207B">
                  <w:pPr>
                    <w:jc w:val="center"/>
                  </w:pPr>
                </w:p>
              </w:tc>
              <w:tc>
                <w:tcPr>
                  <w:tcW w:w="1162" w:type="dxa"/>
                  <w:vAlign w:val="center"/>
                </w:tcPr>
                <w:p w:rsidR="0096207B" w:rsidRPr="001D0BF5" w:rsidRDefault="0096207B" w:rsidP="0096207B">
                  <w:pPr>
                    <w:jc w:val="center"/>
                  </w:pPr>
                </w:p>
              </w:tc>
            </w:tr>
            <w:tr w:rsidR="0096207B" w:rsidTr="00784A11">
              <w:trPr>
                <w:trHeight w:val="560"/>
              </w:trPr>
              <w:tc>
                <w:tcPr>
                  <w:tcW w:w="1456" w:type="dxa"/>
                  <w:vAlign w:val="center"/>
                </w:tcPr>
                <w:p w:rsidR="0096207B" w:rsidRPr="001D0BF5" w:rsidRDefault="0096207B" w:rsidP="0096207B">
                  <w:pPr>
                    <w:jc w:val="center"/>
                  </w:pPr>
                </w:p>
              </w:tc>
              <w:tc>
                <w:tcPr>
                  <w:tcW w:w="816" w:type="dxa"/>
                  <w:vAlign w:val="center"/>
                </w:tcPr>
                <w:p w:rsidR="0096207B" w:rsidRPr="001D0BF5" w:rsidRDefault="0096207B" w:rsidP="0096207B">
                  <w:pPr>
                    <w:jc w:val="center"/>
                  </w:pPr>
                </w:p>
              </w:tc>
              <w:tc>
                <w:tcPr>
                  <w:tcW w:w="1334" w:type="dxa"/>
                  <w:vAlign w:val="center"/>
                </w:tcPr>
                <w:p w:rsidR="0096207B" w:rsidRPr="001D0BF5" w:rsidRDefault="0096207B" w:rsidP="0096207B">
                  <w:pPr>
                    <w:jc w:val="center"/>
                  </w:pPr>
                </w:p>
              </w:tc>
              <w:tc>
                <w:tcPr>
                  <w:tcW w:w="1355" w:type="dxa"/>
                  <w:vAlign w:val="center"/>
                </w:tcPr>
                <w:p w:rsidR="0096207B" w:rsidRPr="001D0BF5" w:rsidRDefault="0096207B" w:rsidP="0096207B">
                  <w:pPr>
                    <w:jc w:val="center"/>
                  </w:pPr>
                </w:p>
              </w:tc>
              <w:tc>
                <w:tcPr>
                  <w:tcW w:w="1146" w:type="dxa"/>
                  <w:vAlign w:val="center"/>
                </w:tcPr>
                <w:p w:rsidR="0096207B" w:rsidRPr="001D0BF5" w:rsidRDefault="0096207B" w:rsidP="0096207B">
                  <w:pPr>
                    <w:jc w:val="center"/>
                  </w:pPr>
                </w:p>
              </w:tc>
              <w:tc>
                <w:tcPr>
                  <w:tcW w:w="1162" w:type="dxa"/>
                  <w:vAlign w:val="center"/>
                </w:tcPr>
                <w:p w:rsidR="0096207B" w:rsidRPr="001D0BF5" w:rsidRDefault="0096207B" w:rsidP="0096207B">
                  <w:pPr>
                    <w:jc w:val="center"/>
                  </w:pPr>
                </w:p>
              </w:tc>
            </w:tr>
            <w:tr w:rsidR="0096207B" w:rsidTr="00784A11">
              <w:trPr>
                <w:trHeight w:val="568"/>
              </w:trPr>
              <w:tc>
                <w:tcPr>
                  <w:tcW w:w="1456" w:type="dxa"/>
                  <w:vAlign w:val="center"/>
                </w:tcPr>
                <w:p w:rsidR="0096207B" w:rsidRPr="001D0BF5" w:rsidRDefault="0096207B" w:rsidP="0096207B">
                  <w:pPr>
                    <w:jc w:val="center"/>
                  </w:pPr>
                </w:p>
              </w:tc>
              <w:tc>
                <w:tcPr>
                  <w:tcW w:w="816" w:type="dxa"/>
                  <w:vAlign w:val="center"/>
                </w:tcPr>
                <w:p w:rsidR="0096207B" w:rsidRPr="001D0BF5" w:rsidRDefault="0096207B" w:rsidP="0096207B">
                  <w:pPr>
                    <w:jc w:val="center"/>
                  </w:pPr>
                </w:p>
              </w:tc>
              <w:tc>
                <w:tcPr>
                  <w:tcW w:w="1334" w:type="dxa"/>
                  <w:vAlign w:val="center"/>
                </w:tcPr>
                <w:p w:rsidR="0096207B" w:rsidRPr="001D0BF5" w:rsidRDefault="0096207B" w:rsidP="0096207B">
                  <w:pPr>
                    <w:jc w:val="center"/>
                  </w:pPr>
                </w:p>
              </w:tc>
              <w:tc>
                <w:tcPr>
                  <w:tcW w:w="1355" w:type="dxa"/>
                  <w:vAlign w:val="center"/>
                </w:tcPr>
                <w:p w:rsidR="0096207B" w:rsidRPr="001D0BF5" w:rsidRDefault="0096207B" w:rsidP="0096207B">
                  <w:pPr>
                    <w:jc w:val="center"/>
                  </w:pPr>
                </w:p>
              </w:tc>
              <w:tc>
                <w:tcPr>
                  <w:tcW w:w="1146" w:type="dxa"/>
                  <w:vAlign w:val="center"/>
                </w:tcPr>
                <w:p w:rsidR="0096207B" w:rsidRPr="001D0BF5" w:rsidRDefault="0096207B" w:rsidP="0096207B">
                  <w:pPr>
                    <w:jc w:val="center"/>
                  </w:pPr>
                </w:p>
              </w:tc>
              <w:tc>
                <w:tcPr>
                  <w:tcW w:w="1162" w:type="dxa"/>
                  <w:vAlign w:val="center"/>
                </w:tcPr>
                <w:p w:rsidR="0096207B" w:rsidRPr="001D0BF5" w:rsidRDefault="0096207B" w:rsidP="0096207B">
                  <w:pPr>
                    <w:jc w:val="center"/>
                  </w:pP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7252D6">
              <w:rPr>
                <w:rFonts w:hint="eastAsia"/>
              </w:rPr>
              <w:t xml:space="preserve"> </w:t>
            </w:r>
            <w:r w:rsidR="000A548F" w:rsidRPr="001D0BF5">
              <w:rPr>
                <w:rFonts w:hint="eastAsia"/>
              </w:rPr>
              <w:t>(Grading)</w:t>
            </w:r>
          </w:p>
        </w:tc>
        <w:tc>
          <w:tcPr>
            <w:tcW w:w="7518" w:type="dxa"/>
            <w:gridSpan w:val="7"/>
            <w:vAlign w:val="center"/>
          </w:tcPr>
          <w:p w:rsidR="000A548F" w:rsidRPr="001D0BF5" w:rsidRDefault="0096207B" w:rsidP="00686943">
            <w:pPr>
              <w:jc w:val="left"/>
            </w:pPr>
            <w:r w:rsidRPr="009C4187">
              <w:rPr>
                <w:rFonts w:ascii="宋体" w:hAnsi="宋体" w:hint="eastAsia"/>
                <w:sz w:val="24"/>
              </w:rPr>
              <w:t xml:space="preserve">本课程的考核方式为： </w:t>
            </w:r>
            <w:r>
              <w:rPr>
                <w:rFonts w:ascii="宋体" w:hAnsi="宋体" w:hint="eastAsia"/>
                <w:sz w:val="24"/>
              </w:rPr>
              <w:t>3</w:t>
            </w:r>
            <w:r w:rsidRPr="009C4187">
              <w:rPr>
                <w:rFonts w:ascii="宋体" w:hAnsi="宋体" w:hint="eastAsia"/>
                <w:sz w:val="24"/>
              </w:rPr>
              <w:t>次平时测验，各占25</w:t>
            </w:r>
            <w:r w:rsidRPr="009C4187">
              <w:rPr>
                <w:rFonts w:ascii="宋体" w:hAnsi="宋体"/>
                <w:sz w:val="24"/>
              </w:rPr>
              <w:t>%</w:t>
            </w:r>
            <w:r>
              <w:rPr>
                <w:rFonts w:ascii="宋体" w:hAnsi="宋体" w:hint="eastAsia"/>
                <w:sz w:val="24"/>
              </w:rPr>
              <w:t>；实验报告，占25%</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Default="00F46C0A" w:rsidP="00F46C0A">
            <w:pPr>
              <w:jc w:val="left"/>
              <w:rPr>
                <w:color w:val="00B050"/>
              </w:rPr>
            </w:pPr>
            <w:r>
              <w:rPr>
                <w:rFonts w:hint="eastAsia"/>
                <w:color w:val="00B050"/>
              </w:rPr>
              <w:t>（必含信息：</w:t>
            </w:r>
            <w:r>
              <w:rPr>
                <w:color w:val="00B050"/>
              </w:rPr>
              <w:t>教材名称，作者，出版社，出版年份，版次，书号</w:t>
            </w:r>
            <w:r>
              <w:rPr>
                <w:rFonts w:hint="eastAsia"/>
                <w:color w:val="00B050"/>
              </w:rPr>
              <w:t>）</w:t>
            </w:r>
          </w:p>
          <w:p w:rsidR="0096207B" w:rsidRDefault="0096207B" w:rsidP="0096207B">
            <w:r>
              <w:rPr>
                <w:rFonts w:hint="eastAsia"/>
              </w:rPr>
              <w:t>教材：</w:t>
            </w:r>
          </w:p>
          <w:p w:rsidR="0096207B" w:rsidRDefault="0096207B" w:rsidP="0096207B">
            <w:r>
              <w:t>H</w:t>
            </w:r>
            <w:r>
              <w:rPr>
                <w:rFonts w:hint="eastAsia"/>
              </w:rPr>
              <w:t>uman</w:t>
            </w:r>
            <w:r>
              <w:t xml:space="preserve"> </w:t>
            </w:r>
            <w:r>
              <w:rPr>
                <w:rFonts w:hint="eastAsia"/>
              </w:rPr>
              <w:t>factors</w:t>
            </w:r>
            <w:r>
              <w:t xml:space="preserve"> </w:t>
            </w:r>
            <w:r>
              <w:rPr>
                <w:rFonts w:hint="eastAsia"/>
              </w:rPr>
              <w:t>in</w:t>
            </w:r>
            <w:r>
              <w:t xml:space="preserve"> </w:t>
            </w:r>
            <w:r>
              <w:rPr>
                <w:rFonts w:hint="eastAsia"/>
              </w:rPr>
              <w:t>engineering</w:t>
            </w:r>
            <w:r>
              <w:t xml:space="preserve"> </w:t>
            </w:r>
            <w:r>
              <w:rPr>
                <w:rFonts w:hint="eastAsia"/>
              </w:rPr>
              <w:t>and</w:t>
            </w:r>
            <w:r>
              <w:t xml:space="preserve"> </w:t>
            </w:r>
            <w:r>
              <w:rPr>
                <w:rFonts w:hint="eastAsia"/>
              </w:rPr>
              <w:t>design</w:t>
            </w:r>
            <w:r>
              <w:rPr>
                <w:rFonts w:hint="eastAsia"/>
              </w:rPr>
              <w:t>、</w:t>
            </w:r>
            <w:r w:rsidRPr="003A2165">
              <w:t>MS Sanders</w:t>
            </w:r>
            <w:r>
              <w:rPr>
                <w:rFonts w:hint="eastAsia"/>
              </w:rPr>
              <w:t>，</w:t>
            </w:r>
            <w:r w:rsidRPr="003A2165">
              <w:t>EJ Mccormick</w:t>
            </w:r>
            <w:r>
              <w:rPr>
                <w:rFonts w:hint="eastAsia"/>
              </w:rPr>
              <w:t>、否、</w:t>
            </w:r>
            <w:r w:rsidRPr="007F75A6">
              <w:t>Ashgate Publishing Limited</w:t>
            </w:r>
            <w:r>
              <w:rPr>
                <w:rFonts w:hint="eastAsia"/>
              </w:rPr>
              <w:t>、</w:t>
            </w:r>
            <w:r w:rsidRPr="00144541">
              <w:t>McGRAW-HILL, INC.</w:t>
            </w:r>
            <w:r>
              <w:rPr>
                <w:rFonts w:hint="eastAsia"/>
              </w:rPr>
              <w:t>、</w:t>
            </w:r>
            <w:r>
              <w:rPr>
                <w:rFonts w:hint="eastAsia"/>
              </w:rPr>
              <w:t>1992-11</w:t>
            </w:r>
            <w:r>
              <w:rPr>
                <w:rFonts w:hint="eastAsia"/>
              </w:rPr>
              <w:t>、第七版、</w:t>
            </w:r>
            <w:r>
              <w:rPr>
                <w:rFonts w:ascii="Helvetica" w:hAnsi="Helvetica"/>
                <w:color w:val="111111"/>
                <w:sz w:val="20"/>
                <w:szCs w:val="20"/>
                <w:shd w:val="clear" w:color="auto" w:fill="FFFFFF"/>
              </w:rPr>
              <w:t>9780071128261</w:t>
            </w:r>
            <w:r>
              <w:rPr>
                <w:rFonts w:ascii="Helvetica" w:hAnsi="Helvetica" w:hint="eastAsia"/>
                <w:color w:val="111111"/>
                <w:sz w:val="20"/>
                <w:szCs w:val="20"/>
                <w:shd w:val="clear" w:color="auto" w:fill="FFFFFF"/>
              </w:rPr>
              <w:t>、</w:t>
            </w:r>
            <w:r>
              <w:rPr>
                <w:rFonts w:ascii="Helvetica" w:hAnsi="Helvetica" w:hint="eastAsia"/>
                <w:color w:val="111111"/>
                <w:sz w:val="20"/>
                <w:szCs w:val="20"/>
                <w:shd w:val="clear" w:color="auto" w:fill="FFFFFF"/>
              </w:rPr>
              <w:t>5</w:t>
            </w:r>
            <w:r>
              <w:rPr>
                <w:rFonts w:ascii="Helvetica" w:hAnsi="Helvetica" w:hint="eastAsia"/>
                <w:color w:val="111111"/>
                <w:sz w:val="20"/>
                <w:szCs w:val="20"/>
                <w:shd w:val="clear" w:color="auto" w:fill="FFFFFF"/>
              </w:rPr>
              <w:t>、是、否。</w:t>
            </w:r>
          </w:p>
          <w:p w:rsidR="0096207B" w:rsidRPr="00B35993" w:rsidRDefault="0096207B" w:rsidP="0096207B">
            <w:pPr>
              <w:jc w:val="left"/>
            </w:pPr>
            <w:r w:rsidRPr="00B35993">
              <w:rPr>
                <w:rFonts w:hint="eastAsia"/>
              </w:rPr>
              <w:t>参考资料：</w:t>
            </w:r>
          </w:p>
          <w:p w:rsidR="0096207B" w:rsidRPr="009C4187" w:rsidRDefault="0096207B" w:rsidP="0096207B">
            <w:pPr>
              <w:pStyle w:val="a3"/>
              <w:widowControl/>
              <w:numPr>
                <w:ilvl w:val="0"/>
                <w:numId w:val="10"/>
              </w:numPr>
              <w:spacing w:line="360" w:lineRule="auto"/>
              <w:ind w:right="11" w:firstLineChars="0"/>
              <w:jc w:val="left"/>
              <w:rPr>
                <w:rFonts w:ascii="Times New Roman" w:hAnsi="Times New Roman"/>
                <w:color w:val="000000"/>
                <w:kern w:val="0"/>
                <w:sz w:val="24"/>
              </w:rPr>
            </w:pPr>
            <w:r w:rsidRPr="009C4187">
              <w:rPr>
                <w:rFonts w:ascii="Times New Roman" w:hAnsi="Times New Roman"/>
                <w:color w:val="000000"/>
                <w:kern w:val="0"/>
                <w:sz w:val="24"/>
              </w:rPr>
              <w:t>C.D. Wickens &amp; J.G. Hollands</w:t>
            </w:r>
            <w:r w:rsidRPr="009C4187">
              <w:rPr>
                <w:rFonts w:ascii="Times New Roman" w:hAnsi="Times New Roman"/>
                <w:color w:val="000000"/>
                <w:kern w:val="0"/>
                <w:sz w:val="24"/>
              </w:rPr>
              <w:t>，</w:t>
            </w:r>
            <w:r w:rsidRPr="009C4187">
              <w:rPr>
                <w:rFonts w:ascii="Times New Roman" w:hAnsi="Times New Roman"/>
                <w:color w:val="000000"/>
                <w:kern w:val="0"/>
                <w:sz w:val="24"/>
              </w:rPr>
              <w:t xml:space="preserve"> Engineering Psychology and Human Performance. 3rd ed. Upper Saddle River, NJ: Prentice-Hall 2000.</w:t>
            </w:r>
          </w:p>
          <w:p w:rsidR="0096207B" w:rsidRPr="009C4187" w:rsidRDefault="0096207B" w:rsidP="0096207B">
            <w:pPr>
              <w:pStyle w:val="a3"/>
              <w:widowControl/>
              <w:numPr>
                <w:ilvl w:val="0"/>
                <w:numId w:val="10"/>
              </w:numPr>
              <w:spacing w:line="360" w:lineRule="auto"/>
              <w:ind w:right="11" w:firstLineChars="0"/>
              <w:jc w:val="left"/>
              <w:rPr>
                <w:rFonts w:ascii="Times New Roman" w:hAnsi="Times New Roman"/>
                <w:color w:val="000000"/>
                <w:kern w:val="0"/>
                <w:sz w:val="24"/>
              </w:rPr>
            </w:pPr>
            <w:r w:rsidRPr="009C4187">
              <w:rPr>
                <w:rFonts w:ascii="Times New Roman" w:hAnsi="Times New Roman"/>
                <w:color w:val="000000"/>
                <w:kern w:val="0"/>
                <w:sz w:val="24"/>
              </w:rPr>
              <w:t>Wiley. INCOSE Systems Engineering Handbook: A Guide for System Life Cycle Processes and Activities. John Wiley &amp; Sons, 2015.</w:t>
            </w:r>
          </w:p>
          <w:p w:rsidR="0096207B" w:rsidRPr="00F46C0A" w:rsidRDefault="0096207B" w:rsidP="00F46C0A">
            <w:pPr>
              <w:jc w:val="left"/>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92" w:rsidRDefault="00422192" w:rsidP="00577ECF">
      <w:r>
        <w:separator/>
      </w:r>
    </w:p>
  </w:endnote>
  <w:endnote w:type="continuationSeparator" w:id="0">
    <w:p w:rsidR="00422192" w:rsidRDefault="00422192"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92" w:rsidRDefault="00422192" w:rsidP="00577ECF">
      <w:r>
        <w:separator/>
      </w:r>
    </w:p>
  </w:footnote>
  <w:footnote w:type="continuationSeparator" w:id="0">
    <w:p w:rsidR="00422192" w:rsidRDefault="00422192"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4C26C6D"/>
    <w:multiLevelType w:val="hybridMultilevel"/>
    <w:tmpl w:val="7A4662B6"/>
    <w:lvl w:ilvl="0" w:tplc="5E4CE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9255D6"/>
    <w:multiLevelType w:val="hybridMultilevel"/>
    <w:tmpl w:val="1D525CF2"/>
    <w:lvl w:ilvl="0" w:tplc="EEE0A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246DDD"/>
    <w:multiLevelType w:val="hybridMultilevel"/>
    <w:tmpl w:val="7C6EF412"/>
    <w:lvl w:ilvl="0" w:tplc="4582E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51048C"/>
    <w:multiLevelType w:val="hybridMultilevel"/>
    <w:tmpl w:val="34225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FD2E00"/>
    <w:multiLevelType w:val="hybridMultilevel"/>
    <w:tmpl w:val="D2D00A64"/>
    <w:lvl w:ilvl="0" w:tplc="997EE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6E656C"/>
    <w:multiLevelType w:val="hybridMultilevel"/>
    <w:tmpl w:val="BB0676FA"/>
    <w:lvl w:ilvl="0" w:tplc="6180F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E563C6"/>
    <w:multiLevelType w:val="hybridMultilevel"/>
    <w:tmpl w:val="FE5473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8412BB"/>
    <w:multiLevelType w:val="hybridMultilevel"/>
    <w:tmpl w:val="673C07E6"/>
    <w:lvl w:ilvl="0" w:tplc="761EB7AE">
      <w:start w:val="1"/>
      <w:numFmt w:val="bullet"/>
      <w:lvlText w:val=""/>
      <w:lvlJc w:val="left"/>
      <w:pPr>
        <w:tabs>
          <w:tab w:val="num" w:pos="720"/>
        </w:tabs>
        <w:ind w:left="720" w:hanging="360"/>
      </w:pPr>
      <w:rPr>
        <w:rFonts w:ascii="Wingdings" w:hAnsi="Wingdings" w:hint="default"/>
      </w:rPr>
    </w:lvl>
    <w:lvl w:ilvl="1" w:tplc="1B32A87E" w:tentative="1">
      <w:start w:val="1"/>
      <w:numFmt w:val="bullet"/>
      <w:lvlText w:val=""/>
      <w:lvlJc w:val="left"/>
      <w:pPr>
        <w:tabs>
          <w:tab w:val="num" w:pos="1440"/>
        </w:tabs>
        <w:ind w:left="1440" w:hanging="360"/>
      </w:pPr>
      <w:rPr>
        <w:rFonts w:ascii="Wingdings" w:hAnsi="Wingdings" w:hint="default"/>
      </w:rPr>
    </w:lvl>
    <w:lvl w:ilvl="2" w:tplc="91863632" w:tentative="1">
      <w:start w:val="1"/>
      <w:numFmt w:val="bullet"/>
      <w:lvlText w:val=""/>
      <w:lvlJc w:val="left"/>
      <w:pPr>
        <w:tabs>
          <w:tab w:val="num" w:pos="2160"/>
        </w:tabs>
        <w:ind w:left="2160" w:hanging="360"/>
      </w:pPr>
      <w:rPr>
        <w:rFonts w:ascii="Wingdings" w:hAnsi="Wingdings" w:hint="default"/>
      </w:rPr>
    </w:lvl>
    <w:lvl w:ilvl="3" w:tplc="715417F2" w:tentative="1">
      <w:start w:val="1"/>
      <w:numFmt w:val="bullet"/>
      <w:lvlText w:val=""/>
      <w:lvlJc w:val="left"/>
      <w:pPr>
        <w:tabs>
          <w:tab w:val="num" w:pos="2880"/>
        </w:tabs>
        <w:ind w:left="2880" w:hanging="360"/>
      </w:pPr>
      <w:rPr>
        <w:rFonts w:ascii="Wingdings" w:hAnsi="Wingdings" w:hint="default"/>
      </w:rPr>
    </w:lvl>
    <w:lvl w:ilvl="4" w:tplc="07242F5A" w:tentative="1">
      <w:start w:val="1"/>
      <w:numFmt w:val="bullet"/>
      <w:lvlText w:val=""/>
      <w:lvlJc w:val="left"/>
      <w:pPr>
        <w:tabs>
          <w:tab w:val="num" w:pos="3600"/>
        </w:tabs>
        <w:ind w:left="3600" w:hanging="360"/>
      </w:pPr>
      <w:rPr>
        <w:rFonts w:ascii="Wingdings" w:hAnsi="Wingdings" w:hint="default"/>
      </w:rPr>
    </w:lvl>
    <w:lvl w:ilvl="5" w:tplc="1F987220" w:tentative="1">
      <w:start w:val="1"/>
      <w:numFmt w:val="bullet"/>
      <w:lvlText w:val=""/>
      <w:lvlJc w:val="left"/>
      <w:pPr>
        <w:tabs>
          <w:tab w:val="num" w:pos="4320"/>
        </w:tabs>
        <w:ind w:left="4320" w:hanging="360"/>
      </w:pPr>
      <w:rPr>
        <w:rFonts w:ascii="Wingdings" w:hAnsi="Wingdings" w:hint="default"/>
      </w:rPr>
    </w:lvl>
    <w:lvl w:ilvl="6" w:tplc="D74C08EE" w:tentative="1">
      <w:start w:val="1"/>
      <w:numFmt w:val="bullet"/>
      <w:lvlText w:val=""/>
      <w:lvlJc w:val="left"/>
      <w:pPr>
        <w:tabs>
          <w:tab w:val="num" w:pos="5040"/>
        </w:tabs>
        <w:ind w:left="5040" w:hanging="360"/>
      </w:pPr>
      <w:rPr>
        <w:rFonts w:ascii="Wingdings" w:hAnsi="Wingdings" w:hint="default"/>
      </w:rPr>
    </w:lvl>
    <w:lvl w:ilvl="7" w:tplc="013CDC56" w:tentative="1">
      <w:start w:val="1"/>
      <w:numFmt w:val="bullet"/>
      <w:lvlText w:val=""/>
      <w:lvlJc w:val="left"/>
      <w:pPr>
        <w:tabs>
          <w:tab w:val="num" w:pos="5760"/>
        </w:tabs>
        <w:ind w:left="5760" w:hanging="360"/>
      </w:pPr>
      <w:rPr>
        <w:rFonts w:ascii="Wingdings" w:hAnsi="Wingdings" w:hint="default"/>
      </w:rPr>
    </w:lvl>
    <w:lvl w:ilvl="8" w:tplc="7BECAB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6"/>
  </w:num>
  <w:num w:numId="6">
    <w:abstractNumId w:val="1"/>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73FD"/>
    <w:rsid w:val="00207DEF"/>
    <w:rsid w:val="00227A34"/>
    <w:rsid w:val="002428BC"/>
    <w:rsid w:val="0026026C"/>
    <w:rsid w:val="0026569D"/>
    <w:rsid w:val="0027360E"/>
    <w:rsid w:val="0028182B"/>
    <w:rsid w:val="0028463A"/>
    <w:rsid w:val="002A085B"/>
    <w:rsid w:val="002A157D"/>
    <w:rsid w:val="002A6549"/>
    <w:rsid w:val="002A7980"/>
    <w:rsid w:val="002B1B72"/>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22192"/>
    <w:rsid w:val="004417FD"/>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71C8D"/>
    <w:rsid w:val="00577467"/>
    <w:rsid w:val="00577ECF"/>
    <w:rsid w:val="005B52BE"/>
    <w:rsid w:val="005F49AB"/>
    <w:rsid w:val="0061590F"/>
    <w:rsid w:val="006362D3"/>
    <w:rsid w:val="00647F8A"/>
    <w:rsid w:val="00656964"/>
    <w:rsid w:val="00663B60"/>
    <w:rsid w:val="00686943"/>
    <w:rsid w:val="006A13AE"/>
    <w:rsid w:val="006D3645"/>
    <w:rsid w:val="006F1849"/>
    <w:rsid w:val="006F49C1"/>
    <w:rsid w:val="00705456"/>
    <w:rsid w:val="00707583"/>
    <w:rsid w:val="007252D6"/>
    <w:rsid w:val="0074127F"/>
    <w:rsid w:val="00784A11"/>
    <w:rsid w:val="007853A3"/>
    <w:rsid w:val="00795F2D"/>
    <w:rsid w:val="007A19E1"/>
    <w:rsid w:val="007B376D"/>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207B"/>
    <w:rsid w:val="00965009"/>
    <w:rsid w:val="009744FC"/>
    <w:rsid w:val="00983A28"/>
    <w:rsid w:val="009A0D3D"/>
    <w:rsid w:val="009A13D5"/>
    <w:rsid w:val="009A1690"/>
    <w:rsid w:val="009C2014"/>
    <w:rsid w:val="009E73FA"/>
    <w:rsid w:val="00A16565"/>
    <w:rsid w:val="00A3078F"/>
    <w:rsid w:val="00A37564"/>
    <w:rsid w:val="00A515EB"/>
    <w:rsid w:val="00A54CA9"/>
    <w:rsid w:val="00A61B1F"/>
    <w:rsid w:val="00A85C87"/>
    <w:rsid w:val="00A960D0"/>
    <w:rsid w:val="00AC1B9C"/>
    <w:rsid w:val="00AC5156"/>
    <w:rsid w:val="00AD0114"/>
    <w:rsid w:val="00AD3765"/>
    <w:rsid w:val="00AD7DBD"/>
    <w:rsid w:val="00AD7E02"/>
    <w:rsid w:val="00AE6C69"/>
    <w:rsid w:val="00B05FFC"/>
    <w:rsid w:val="00B10595"/>
    <w:rsid w:val="00B20254"/>
    <w:rsid w:val="00B328AD"/>
    <w:rsid w:val="00B41900"/>
    <w:rsid w:val="00B45B0F"/>
    <w:rsid w:val="00B74383"/>
    <w:rsid w:val="00B970D8"/>
    <w:rsid w:val="00BE022B"/>
    <w:rsid w:val="00C040DE"/>
    <w:rsid w:val="00C20253"/>
    <w:rsid w:val="00C356C0"/>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1510E"/>
    <w:rsid w:val="00E30BA9"/>
    <w:rsid w:val="00E43921"/>
    <w:rsid w:val="00E54B0F"/>
    <w:rsid w:val="00E5505D"/>
    <w:rsid w:val="00E85F6E"/>
    <w:rsid w:val="00E90402"/>
    <w:rsid w:val="00E953DB"/>
    <w:rsid w:val="00EA259D"/>
    <w:rsid w:val="00EB20C0"/>
    <w:rsid w:val="00EC1070"/>
    <w:rsid w:val="00ED2940"/>
    <w:rsid w:val="00ED30B5"/>
    <w:rsid w:val="00ED6F87"/>
    <w:rsid w:val="00F14FC9"/>
    <w:rsid w:val="00F262EB"/>
    <w:rsid w:val="00F46C0A"/>
    <w:rsid w:val="00F67475"/>
    <w:rsid w:val="00F746B7"/>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6B8B"/>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yanyu lu</cp:lastModifiedBy>
  <cp:revision>3</cp:revision>
  <cp:lastPrinted>2014-04-28T01:34:00Z</cp:lastPrinted>
  <dcterms:created xsi:type="dcterms:W3CDTF">2019-09-29T10:19:00Z</dcterms:created>
  <dcterms:modified xsi:type="dcterms:W3CDTF">2019-09-30T01:09:00Z</dcterms:modified>
</cp:coreProperties>
</file>