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F248" w14:textId="439E3A3E" w:rsidR="002A72F2" w:rsidRDefault="00B72676">
      <w:pPr>
        <w:snapToGrid w:val="0"/>
        <w:jc w:val="center"/>
        <w:rPr>
          <w:b/>
          <w:sz w:val="32"/>
          <w:szCs w:val="32"/>
        </w:rPr>
      </w:pPr>
      <w:r>
        <w:rPr>
          <w:rFonts w:hint="eastAsia"/>
          <w:b/>
          <w:sz w:val="32"/>
          <w:szCs w:val="32"/>
        </w:rPr>
        <w:t>《航空航天实验</w:t>
      </w:r>
      <w:r>
        <w:rPr>
          <w:rFonts w:hint="eastAsia"/>
          <w:b/>
          <w:sz w:val="32"/>
          <w:szCs w:val="32"/>
        </w:rPr>
        <w:t>I</w:t>
      </w:r>
      <w:r>
        <w:rPr>
          <w:rFonts w:hint="eastAsia"/>
          <w:b/>
          <w:sz w:val="32"/>
          <w:szCs w:val="32"/>
        </w:rPr>
        <w:t>》</w:t>
      </w:r>
      <w:r w:rsidR="007B1916">
        <w:rPr>
          <w:rFonts w:hint="eastAsia"/>
          <w:b/>
          <w:sz w:val="32"/>
          <w:szCs w:val="32"/>
        </w:rPr>
        <w:t>课程教学大纲</w:t>
      </w:r>
    </w:p>
    <w:p w14:paraId="6D3B92A3" w14:textId="282D33E4" w:rsidR="002A72F2" w:rsidRDefault="007B1916">
      <w:pPr>
        <w:spacing w:afterLines="50" w:after="156"/>
        <w:jc w:val="center"/>
      </w:pPr>
      <w:r>
        <w:rPr>
          <w:b/>
          <w:sz w:val="32"/>
          <w:szCs w:val="32"/>
        </w:rPr>
        <w:t>Course Syllabus</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702"/>
        <w:gridCol w:w="1515"/>
        <w:gridCol w:w="1477"/>
        <w:gridCol w:w="618"/>
        <w:gridCol w:w="941"/>
        <w:gridCol w:w="1692"/>
        <w:gridCol w:w="10"/>
      </w:tblGrid>
      <w:tr w:rsidR="002A72F2" w14:paraId="32BAF250" w14:textId="77777777">
        <w:trPr>
          <w:trHeight w:val="614"/>
        </w:trPr>
        <w:tc>
          <w:tcPr>
            <w:tcW w:w="9924" w:type="dxa"/>
            <w:gridSpan w:val="8"/>
            <w:shd w:val="clear" w:color="auto" w:fill="D9D9D9"/>
            <w:vAlign w:val="center"/>
          </w:tcPr>
          <w:p w14:paraId="2175794B" w14:textId="77777777" w:rsidR="002A72F2" w:rsidRDefault="007B1916">
            <w:pPr>
              <w:jc w:val="left"/>
            </w:pPr>
            <w:r>
              <w:t xml:space="preserve">A. </w:t>
            </w:r>
            <w:r>
              <w:rPr>
                <w:rFonts w:hint="eastAsia"/>
              </w:rPr>
              <w:t>课程基本信息</w:t>
            </w:r>
            <w:r>
              <w:t>/Course Information</w:t>
            </w:r>
          </w:p>
        </w:tc>
      </w:tr>
      <w:tr w:rsidR="002A72F2" w14:paraId="666E75BC" w14:textId="77777777">
        <w:trPr>
          <w:trHeight w:val="559"/>
        </w:trPr>
        <w:tc>
          <w:tcPr>
            <w:tcW w:w="1969" w:type="dxa"/>
            <w:vAlign w:val="center"/>
          </w:tcPr>
          <w:p w14:paraId="48EEA627" w14:textId="77777777" w:rsidR="002A72F2" w:rsidRDefault="007B1916">
            <w:pPr>
              <w:jc w:val="center"/>
            </w:pPr>
            <w:r>
              <w:rPr>
                <w:rFonts w:hint="eastAsia"/>
              </w:rPr>
              <w:t>课程代码</w:t>
            </w:r>
          </w:p>
          <w:p w14:paraId="0668FDC3" w14:textId="77777777" w:rsidR="002A72F2" w:rsidRDefault="007B1916">
            <w:pPr>
              <w:jc w:val="center"/>
            </w:pPr>
            <w:r>
              <w:t>Course Code</w:t>
            </w:r>
          </w:p>
        </w:tc>
        <w:tc>
          <w:tcPr>
            <w:tcW w:w="1702" w:type="dxa"/>
            <w:vAlign w:val="center"/>
          </w:tcPr>
          <w:p w14:paraId="04DBE248" w14:textId="77777777" w:rsidR="002A72F2" w:rsidRDefault="007B1916" w:rsidP="007B1916">
            <w:pPr>
              <w:jc w:val="center"/>
              <w:rPr>
                <w:w w:val="90"/>
              </w:rPr>
            </w:pPr>
            <w:r>
              <w:rPr>
                <w:rFonts w:hint="eastAsia"/>
                <w:w w:val="90"/>
              </w:rPr>
              <w:t>AV316</w:t>
            </w:r>
          </w:p>
        </w:tc>
        <w:tc>
          <w:tcPr>
            <w:tcW w:w="1515" w:type="dxa"/>
            <w:vAlign w:val="center"/>
          </w:tcPr>
          <w:p w14:paraId="02849FBA" w14:textId="77777777" w:rsidR="002A72F2" w:rsidRDefault="007B1916">
            <w:pPr>
              <w:jc w:val="center"/>
            </w:pPr>
            <w:r>
              <w:t>学时</w:t>
            </w:r>
          </w:p>
          <w:p w14:paraId="34F0658F" w14:textId="77777777" w:rsidR="002A72F2" w:rsidRDefault="007B1916">
            <w:pPr>
              <w:jc w:val="center"/>
              <w:rPr>
                <w:w w:val="90"/>
              </w:rPr>
            </w:pPr>
            <w:r>
              <w:rPr>
                <w:w w:val="90"/>
              </w:rPr>
              <w:t>（</w:t>
            </w:r>
            <w:r>
              <w:rPr>
                <w:w w:val="90"/>
              </w:rPr>
              <w:t>Credit</w:t>
            </w:r>
            <w:r>
              <w:rPr>
                <w:rFonts w:hint="eastAsia"/>
                <w:w w:val="90"/>
              </w:rPr>
              <w:t xml:space="preserve"> Hours</w:t>
            </w:r>
            <w:r>
              <w:rPr>
                <w:w w:val="90"/>
              </w:rPr>
              <w:t>）</w:t>
            </w:r>
          </w:p>
        </w:tc>
        <w:tc>
          <w:tcPr>
            <w:tcW w:w="1477" w:type="dxa"/>
            <w:vAlign w:val="center"/>
          </w:tcPr>
          <w:p w14:paraId="0574E144" w14:textId="77777777" w:rsidR="002A72F2" w:rsidRDefault="007B1916">
            <w:pPr>
              <w:jc w:val="center"/>
            </w:pPr>
            <w:r>
              <w:rPr>
                <w:rFonts w:hint="eastAsia"/>
              </w:rPr>
              <w:t>32</w:t>
            </w:r>
          </w:p>
        </w:tc>
        <w:tc>
          <w:tcPr>
            <w:tcW w:w="1559" w:type="dxa"/>
            <w:gridSpan w:val="2"/>
            <w:vAlign w:val="center"/>
          </w:tcPr>
          <w:p w14:paraId="6FF2AEAA" w14:textId="77777777" w:rsidR="002A72F2" w:rsidRDefault="007B1916">
            <w:pPr>
              <w:jc w:val="center"/>
            </w:pPr>
            <w:r>
              <w:t>学分</w:t>
            </w:r>
          </w:p>
          <w:p w14:paraId="4C239C1B" w14:textId="77777777" w:rsidR="002A72F2" w:rsidRDefault="007B1916">
            <w:pPr>
              <w:jc w:val="center"/>
            </w:pPr>
            <w:r>
              <w:t>（</w:t>
            </w:r>
            <w:r>
              <w:t>Credits</w:t>
            </w:r>
            <w:r>
              <w:t>）</w:t>
            </w:r>
          </w:p>
        </w:tc>
        <w:tc>
          <w:tcPr>
            <w:tcW w:w="1702" w:type="dxa"/>
            <w:gridSpan w:val="2"/>
            <w:vAlign w:val="center"/>
          </w:tcPr>
          <w:p w14:paraId="0D288477" w14:textId="77777777" w:rsidR="002A72F2" w:rsidRDefault="007B1916" w:rsidP="007B1916">
            <w:pPr>
              <w:jc w:val="center"/>
              <w:rPr>
                <w:color w:val="00B050"/>
              </w:rPr>
            </w:pPr>
            <w:r>
              <w:rPr>
                <w:rFonts w:hint="eastAsia"/>
              </w:rPr>
              <w:t>2</w:t>
            </w:r>
          </w:p>
        </w:tc>
      </w:tr>
      <w:tr w:rsidR="002A72F2" w14:paraId="401A0646" w14:textId="77777777">
        <w:trPr>
          <w:trHeight w:val="865"/>
        </w:trPr>
        <w:tc>
          <w:tcPr>
            <w:tcW w:w="1969" w:type="dxa"/>
            <w:vAlign w:val="center"/>
          </w:tcPr>
          <w:p w14:paraId="36A7A974" w14:textId="77777777" w:rsidR="002A72F2" w:rsidRDefault="007B1916">
            <w:pPr>
              <w:jc w:val="center"/>
            </w:pPr>
            <w:r>
              <w:rPr>
                <w:rFonts w:hint="eastAsia"/>
              </w:rPr>
              <w:t>课程名称</w:t>
            </w:r>
          </w:p>
          <w:p w14:paraId="591CA027" w14:textId="77777777" w:rsidR="002A72F2" w:rsidRDefault="007B1916">
            <w:pPr>
              <w:jc w:val="center"/>
            </w:pPr>
            <w:r>
              <w:t>Course Title</w:t>
            </w:r>
          </w:p>
        </w:tc>
        <w:tc>
          <w:tcPr>
            <w:tcW w:w="7955" w:type="dxa"/>
            <w:gridSpan w:val="7"/>
          </w:tcPr>
          <w:p w14:paraId="3A38F047" w14:textId="77777777" w:rsidR="002A72F2" w:rsidRDefault="007B1916">
            <w:pPr>
              <w:jc w:val="center"/>
            </w:pPr>
            <w:r>
              <w:rPr>
                <w:rFonts w:hint="eastAsia"/>
              </w:rPr>
              <w:t>航空航天实验</w:t>
            </w:r>
            <w:r>
              <w:rPr>
                <w:rFonts w:hint="eastAsia"/>
              </w:rPr>
              <w:t>I</w:t>
            </w:r>
          </w:p>
          <w:p w14:paraId="3566B427" w14:textId="77777777" w:rsidR="002A72F2" w:rsidRDefault="007B1916">
            <w:pPr>
              <w:jc w:val="center"/>
              <w:rPr>
                <w:rFonts w:ascii="宋体" w:hAnsi="宋体" w:cs="宋体"/>
                <w:kern w:val="0"/>
                <w:szCs w:val="21"/>
              </w:rPr>
            </w:pPr>
            <w:r>
              <w:rPr>
                <w:rFonts w:hint="eastAsia"/>
              </w:rPr>
              <w:t>Aerospace Experiment I</w:t>
            </w:r>
          </w:p>
        </w:tc>
      </w:tr>
      <w:tr w:rsidR="002A72F2" w14:paraId="712AAA51" w14:textId="77777777">
        <w:trPr>
          <w:trHeight w:val="700"/>
        </w:trPr>
        <w:tc>
          <w:tcPr>
            <w:tcW w:w="1969" w:type="dxa"/>
            <w:vAlign w:val="center"/>
          </w:tcPr>
          <w:p w14:paraId="416F778F" w14:textId="77777777" w:rsidR="002A72F2" w:rsidRDefault="007B1916">
            <w:pPr>
              <w:jc w:val="center"/>
            </w:pPr>
            <w:r>
              <w:rPr>
                <w:rFonts w:hint="eastAsia"/>
              </w:rPr>
              <w:t>课程性质</w:t>
            </w:r>
          </w:p>
          <w:p w14:paraId="6C4A7167" w14:textId="77777777" w:rsidR="002A72F2" w:rsidRDefault="007B1916">
            <w:pPr>
              <w:jc w:val="center"/>
            </w:pPr>
            <w:r>
              <w:t>Course Type</w:t>
            </w:r>
          </w:p>
        </w:tc>
        <w:tc>
          <w:tcPr>
            <w:tcW w:w="7955" w:type="dxa"/>
            <w:gridSpan w:val="7"/>
          </w:tcPr>
          <w:p w14:paraId="7EED6F0E" w14:textId="77777777" w:rsidR="002A72F2" w:rsidRDefault="007B1916">
            <w:pPr>
              <w:jc w:val="center"/>
            </w:pPr>
            <w:r>
              <w:rPr>
                <w:rFonts w:hint="eastAsia"/>
              </w:rPr>
              <w:t>教学实验</w:t>
            </w:r>
          </w:p>
          <w:p w14:paraId="75CA68FD" w14:textId="77777777" w:rsidR="002A72F2" w:rsidRDefault="007B1916">
            <w:pPr>
              <w:jc w:val="center"/>
              <w:rPr>
                <w:color w:val="00B050"/>
              </w:rPr>
            </w:pPr>
            <w:r>
              <w:rPr>
                <w:rFonts w:hint="eastAsia"/>
              </w:rPr>
              <w:t>Teaching Experiment</w:t>
            </w:r>
          </w:p>
        </w:tc>
      </w:tr>
      <w:tr w:rsidR="002A72F2" w14:paraId="09C81F28" w14:textId="77777777">
        <w:tc>
          <w:tcPr>
            <w:tcW w:w="1969" w:type="dxa"/>
            <w:vAlign w:val="center"/>
          </w:tcPr>
          <w:p w14:paraId="0CD4E1BC" w14:textId="77777777" w:rsidR="002A72F2" w:rsidRDefault="007B1916">
            <w:pPr>
              <w:jc w:val="center"/>
            </w:pPr>
            <w:r>
              <w:rPr>
                <w:rFonts w:hint="eastAsia"/>
              </w:rPr>
              <w:t>授课对象</w:t>
            </w:r>
          </w:p>
          <w:p w14:paraId="5DE4A9F5" w14:textId="77777777" w:rsidR="002A72F2" w:rsidRDefault="007B1916">
            <w:pPr>
              <w:jc w:val="center"/>
            </w:pPr>
            <w:r>
              <w:t>Intended Audience</w:t>
            </w:r>
          </w:p>
        </w:tc>
        <w:tc>
          <w:tcPr>
            <w:tcW w:w="7955" w:type="dxa"/>
            <w:gridSpan w:val="7"/>
            <w:vAlign w:val="center"/>
          </w:tcPr>
          <w:p w14:paraId="285912D8" w14:textId="77777777" w:rsidR="002A72F2" w:rsidRDefault="007B1916">
            <w:pPr>
              <w:jc w:val="center"/>
            </w:pPr>
            <w:r>
              <w:rPr>
                <w:rFonts w:hint="eastAsia"/>
              </w:rPr>
              <w:t>本科生</w:t>
            </w:r>
          </w:p>
          <w:p w14:paraId="7C349F17" w14:textId="77777777" w:rsidR="002A72F2" w:rsidRDefault="007B1916">
            <w:pPr>
              <w:jc w:val="center"/>
            </w:pPr>
            <w:r>
              <w:rPr>
                <w:rFonts w:hint="eastAsia"/>
              </w:rPr>
              <w:t>Undergraduate</w:t>
            </w:r>
          </w:p>
        </w:tc>
      </w:tr>
      <w:tr w:rsidR="002A72F2" w14:paraId="51F30507" w14:textId="77777777">
        <w:tc>
          <w:tcPr>
            <w:tcW w:w="1969" w:type="dxa"/>
            <w:vAlign w:val="center"/>
          </w:tcPr>
          <w:p w14:paraId="5D60074A" w14:textId="77777777" w:rsidR="002A72F2" w:rsidRDefault="007B1916">
            <w:pPr>
              <w:jc w:val="center"/>
            </w:pPr>
            <w:r>
              <w:rPr>
                <w:rFonts w:hint="eastAsia"/>
              </w:rPr>
              <w:t>授课语言</w:t>
            </w:r>
          </w:p>
          <w:p w14:paraId="48047FD8" w14:textId="77777777" w:rsidR="002A72F2" w:rsidRDefault="007B1916">
            <w:pPr>
              <w:jc w:val="center"/>
            </w:pPr>
            <w:r>
              <w:t>Language of</w:t>
            </w:r>
          </w:p>
          <w:p w14:paraId="6FA952C3" w14:textId="77777777" w:rsidR="002A72F2" w:rsidRDefault="007B1916">
            <w:pPr>
              <w:jc w:val="center"/>
            </w:pPr>
            <w:r>
              <w:t>Instruction</w:t>
            </w:r>
          </w:p>
        </w:tc>
        <w:tc>
          <w:tcPr>
            <w:tcW w:w="7955" w:type="dxa"/>
            <w:gridSpan w:val="7"/>
            <w:vAlign w:val="center"/>
          </w:tcPr>
          <w:p w14:paraId="4DD9061D" w14:textId="77777777" w:rsidR="002A72F2" w:rsidRDefault="007B1916">
            <w:pPr>
              <w:jc w:val="center"/>
            </w:pPr>
            <w:r>
              <w:rPr>
                <w:rFonts w:hint="eastAsia"/>
              </w:rPr>
              <w:t>中文</w:t>
            </w:r>
          </w:p>
          <w:p w14:paraId="19CC695E" w14:textId="77777777" w:rsidR="002A72F2" w:rsidRDefault="007B1916">
            <w:pPr>
              <w:jc w:val="center"/>
            </w:pPr>
            <w:r>
              <w:rPr>
                <w:rFonts w:hint="eastAsia"/>
              </w:rPr>
              <w:t>Chinese</w:t>
            </w:r>
          </w:p>
        </w:tc>
      </w:tr>
      <w:tr w:rsidR="002A72F2" w14:paraId="02B36408" w14:textId="77777777">
        <w:tc>
          <w:tcPr>
            <w:tcW w:w="1969" w:type="dxa"/>
            <w:vAlign w:val="center"/>
          </w:tcPr>
          <w:p w14:paraId="7314BB20" w14:textId="77777777" w:rsidR="002A72F2" w:rsidRDefault="007B1916">
            <w:pPr>
              <w:jc w:val="center"/>
            </w:pPr>
            <w:r>
              <w:rPr>
                <w:rFonts w:hint="eastAsia"/>
              </w:rPr>
              <w:t>开课院系</w:t>
            </w:r>
          </w:p>
          <w:p w14:paraId="7D5BB5CE" w14:textId="77777777" w:rsidR="002A72F2" w:rsidRDefault="007B1916">
            <w:pPr>
              <w:jc w:val="center"/>
            </w:pPr>
            <w:r>
              <w:t>Offered by</w:t>
            </w:r>
          </w:p>
        </w:tc>
        <w:tc>
          <w:tcPr>
            <w:tcW w:w="7955" w:type="dxa"/>
            <w:gridSpan w:val="7"/>
            <w:vAlign w:val="center"/>
          </w:tcPr>
          <w:p w14:paraId="425A915A" w14:textId="77777777" w:rsidR="002A72F2" w:rsidRDefault="007B1916">
            <w:pPr>
              <w:jc w:val="center"/>
            </w:pPr>
            <w:r>
              <w:rPr>
                <w:rFonts w:hint="eastAsia"/>
              </w:rPr>
              <w:t>航空航天学院</w:t>
            </w:r>
          </w:p>
          <w:p w14:paraId="27870ABB" w14:textId="77777777" w:rsidR="002A72F2" w:rsidRDefault="007B1916">
            <w:pPr>
              <w:jc w:val="center"/>
            </w:pPr>
            <w:r>
              <w:rPr>
                <w:rFonts w:hint="eastAsia"/>
              </w:rPr>
              <w:t>School of Aeronautics and Astronautics</w:t>
            </w:r>
          </w:p>
        </w:tc>
      </w:tr>
      <w:tr w:rsidR="002A72F2" w14:paraId="2D2DCF01" w14:textId="77777777">
        <w:tc>
          <w:tcPr>
            <w:tcW w:w="1969" w:type="dxa"/>
            <w:vAlign w:val="center"/>
          </w:tcPr>
          <w:p w14:paraId="37112DF2" w14:textId="77777777" w:rsidR="002A72F2" w:rsidRDefault="007B1916">
            <w:pPr>
              <w:jc w:val="center"/>
            </w:pPr>
            <w:r>
              <w:rPr>
                <w:rFonts w:hint="eastAsia"/>
              </w:rPr>
              <w:t>先修课程</w:t>
            </w:r>
          </w:p>
          <w:p w14:paraId="291C68BF" w14:textId="77777777" w:rsidR="002A72F2" w:rsidRDefault="007B1916">
            <w:pPr>
              <w:jc w:val="center"/>
            </w:pPr>
            <w:r>
              <w:t>Prerequisite(s)</w:t>
            </w:r>
          </w:p>
        </w:tc>
        <w:tc>
          <w:tcPr>
            <w:tcW w:w="7955" w:type="dxa"/>
            <w:gridSpan w:val="7"/>
            <w:vAlign w:val="center"/>
          </w:tcPr>
          <w:p w14:paraId="7B452FA2" w14:textId="77777777" w:rsidR="004D012E" w:rsidRDefault="004D012E" w:rsidP="004D012E">
            <w:pPr>
              <w:jc w:val="left"/>
            </w:pPr>
          </w:p>
          <w:p w14:paraId="75DC6626" w14:textId="28329202" w:rsidR="007B1916" w:rsidRPr="004D012E" w:rsidRDefault="007B1916" w:rsidP="004D012E">
            <w:pPr>
              <w:jc w:val="left"/>
            </w:pPr>
            <w:r w:rsidRPr="004D012E">
              <w:rPr>
                <w:rFonts w:hint="eastAsia"/>
              </w:rPr>
              <w:t>AV103</w:t>
            </w:r>
            <w:r w:rsidRPr="004D012E">
              <w:rPr>
                <w:rFonts w:hint="eastAsia"/>
              </w:rPr>
              <w:t>航空航天</w:t>
            </w:r>
            <w:r w:rsidR="00B72676">
              <w:rPr>
                <w:rFonts w:hint="eastAsia"/>
              </w:rPr>
              <w:t>概</w:t>
            </w:r>
            <w:r w:rsidRPr="004D012E">
              <w:rPr>
                <w:rFonts w:hint="eastAsia"/>
              </w:rPr>
              <w:t>论（</w:t>
            </w:r>
            <w:r w:rsidRPr="004D012E">
              <w:rPr>
                <w:rFonts w:hint="eastAsia"/>
              </w:rPr>
              <w:t>B</w:t>
            </w:r>
            <w:r w:rsidRPr="004D012E">
              <w:rPr>
                <w:rFonts w:hint="eastAsia"/>
              </w:rPr>
              <w:t>类）</w:t>
            </w:r>
            <w:r w:rsidR="005B3303" w:rsidRPr="004D012E">
              <w:t>(Introduction to Aeronautic</w:t>
            </w:r>
            <w:r w:rsidR="00FF5414">
              <w:t>s</w:t>
            </w:r>
            <w:r w:rsidR="005B3303" w:rsidRPr="004D012E">
              <w:t xml:space="preserve"> and Astronautics)</w:t>
            </w:r>
          </w:p>
          <w:p w14:paraId="2FAE1E2A" w14:textId="52481303" w:rsidR="004D012E" w:rsidRPr="004D012E" w:rsidRDefault="004D012E" w:rsidP="004D012E">
            <w:pPr>
              <w:jc w:val="left"/>
            </w:pPr>
            <w:r w:rsidRPr="004D012E">
              <w:t>AV202</w:t>
            </w:r>
            <w:r w:rsidRPr="004D012E">
              <w:rPr>
                <w:rFonts w:hint="eastAsia"/>
              </w:rPr>
              <w:t>空气动力学（</w:t>
            </w:r>
            <w:r w:rsidRPr="004D012E">
              <w:rPr>
                <w:rFonts w:hint="eastAsia"/>
              </w:rPr>
              <w:t>1</w:t>
            </w:r>
            <w:r w:rsidRPr="004D012E">
              <w:rPr>
                <w:rFonts w:hint="eastAsia"/>
              </w:rPr>
              <w:t>）</w:t>
            </w:r>
            <w:r w:rsidRPr="004D012E">
              <w:rPr>
                <w:rFonts w:hint="eastAsia"/>
              </w:rPr>
              <w:t>(Aerodynamics</w:t>
            </w:r>
            <w:r w:rsidR="00FF5414">
              <w:t xml:space="preserve"> </w:t>
            </w:r>
            <w:r w:rsidRPr="004D012E">
              <w:rPr>
                <w:rFonts w:hint="eastAsia"/>
              </w:rPr>
              <w:t>(1))</w:t>
            </w:r>
          </w:p>
          <w:p w14:paraId="1F11CDDB" w14:textId="3BFE2A88" w:rsidR="004D012E" w:rsidRPr="004D012E" w:rsidRDefault="004D012E" w:rsidP="004D012E">
            <w:pPr>
              <w:jc w:val="left"/>
            </w:pPr>
            <w:r w:rsidRPr="004D012E">
              <w:rPr>
                <w:rFonts w:hint="eastAsia"/>
              </w:rPr>
              <w:t>AV205</w:t>
            </w:r>
            <w:r w:rsidRPr="004D012E">
              <w:rPr>
                <w:rFonts w:hint="eastAsia"/>
              </w:rPr>
              <w:t>工程热力学（</w:t>
            </w:r>
            <w:r w:rsidRPr="004D012E">
              <w:rPr>
                <w:rFonts w:hint="eastAsia"/>
              </w:rPr>
              <w:t>D</w:t>
            </w:r>
            <w:r w:rsidRPr="004D012E">
              <w:rPr>
                <w:rFonts w:hint="eastAsia"/>
              </w:rPr>
              <w:t>类）</w:t>
            </w:r>
            <w:r w:rsidRPr="004D012E">
              <w:rPr>
                <w:rFonts w:hint="eastAsia"/>
              </w:rPr>
              <w:t>(Engineering Thermodynamics)</w:t>
            </w:r>
          </w:p>
          <w:p w14:paraId="2347BBE3" w14:textId="320E302F" w:rsidR="005B3303" w:rsidRPr="004D012E" w:rsidRDefault="007B1916" w:rsidP="004D012E">
            <w:pPr>
              <w:jc w:val="left"/>
            </w:pPr>
            <w:r w:rsidRPr="004D012E">
              <w:rPr>
                <w:rFonts w:hint="eastAsia"/>
              </w:rPr>
              <w:t>AV309</w:t>
            </w:r>
            <w:r w:rsidRPr="004D012E">
              <w:rPr>
                <w:rFonts w:hint="eastAsia"/>
              </w:rPr>
              <w:t>空气动力学</w:t>
            </w:r>
            <w:r w:rsidR="005B3303" w:rsidRPr="004D012E">
              <w:rPr>
                <w:rFonts w:hint="eastAsia"/>
              </w:rPr>
              <w:t>（</w:t>
            </w:r>
            <w:r w:rsidR="005B3303" w:rsidRPr="004D012E">
              <w:rPr>
                <w:rFonts w:hint="eastAsia"/>
              </w:rPr>
              <w:t>2</w:t>
            </w:r>
            <w:r w:rsidR="005B3303" w:rsidRPr="004D012E">
              <w:rPr>
                <w:rFonts w:hint="eastAsia"/>
              </w:rPr>
              <w:t>）</w:t>
            </w:r>
            <w:r w:rsidR="004D012E">
              <w:rPr>
                <w:rFonts w:hint="eastAsia"/>
              </w:rPr>
              <w:t>(</w:t>
            </w:r>
            <w:r w:rsidR="005B3303" w:rsidRPr="004D012E">
              <w:t>Aerodynamics</w:t>
            </w:r>
            <w:r w:rsidR="00FF5414">
              <w:t xml:space="preserve"> </w:t>
            </w:r>
            <w:r w:rsidR="005B3303" w:rsidRPr="004D012E">
              <w:t>(2)</w:t>
            </w:r>
            <w:r w:rsidR="004D012E">
              <w:t>)</w:t>
            </w:r>
          </w:p>
          <w:p w14:paraId="10DA990A" w14:textId="5E1575BE" w:rsidR="002A72F2" w:rsidRDefault="002A72F2" w:rsidP="004D012E">
            <w:pPr>
              <w:jc w:val="left"/>
            </w:pPr>
          </w:p>
        </w:tc>
      </w:tr>
      <w:tr w:rsidR="002A72F2" w14:paraId="34D2CFB9" w14:textId="77777777">
        <w:trPr>
          <w:gridAfter w:val="1"/>
          <w:wAfter w:w="10" w:type="dxa"/>
        </w:trPr>
        <w:tc>
          <w:tcPr>
            <w:tcW w:w="1969" w:type="dxa"/>
            <w:vAlign w:val="center"/>
          </w:tcPr>
          <w:p w14:paraId="516B1FF2" w14:textId="77777777" w:rsidR="002A72F2" w:rsidRDefault="007B1916">
            <w:pPr>
              <w:jc w:val="center"/>
            </w:pPr>
            <w:r>
              <w:rPr>
                <w:rFonts w:hint="eastAsia"/>
              </w:rPr>
              <w:t>授课教师</w:t>
            </w:r>
          </w:p>
          <w:p w14:paraId="15B564CD" w14:textId="77777777" w:rsidR="002A72F2" w:rsidRDefault="007B1916">
            <w:pPr>
              <w:jc w:val="center"/>
            </w:pPr>
            <w:r>
              <w:t>Instructor(s)</w:t>
            </w:r>
          </w:p>
        </w:tc>
        <w:tc>
          <w:tcPr>
            <w:tcW w:w="3217" w:type="dxa"/>
            <w:gridSpan w:val="2"/>
            <w:vAlign w:val="center"/>
          </w:tcPr>
          <w:p w14:paraId="6AE8D6CD" w14:textId="48AD60AC" w:rsidR="002A72F2" w:rsidRDefault="00FA2462">
            <w:pPr>
              <w:jc w:val="center"/>
            </w:pPr>
            <w:r>
              <w:rPr>
                <w:rFonts w:hint="eastAsia"/>
              </w:rPr>
              <w:t>吕新颖</w:t>
            </w:r>
            <w:r>
              <w:rPr>
                <w:rFonts w:hint="eastAsia"/>
              </w:rPr>
              <w:t xml:space="preserve"> </w:t>
            </w:r>
            <w:r w:rsidR="007B1916">
              <w:rPr>
                <w:rFonts w:hint="eastAsia"/>
              </w:rPr>
              <w:t>吴俊琦</w:t>
            </w:r>
          </w:p>
          <w:p w14:paraId="01855782" w14:textId="3E4E4A95" w:rsidR="002A72F2" w:rsidRDefault="00FA2462">
            <w:pPr>
              <w:jc w:val="center"/>
            </w:pPr>
            <w:proofErr w:type="spellStart"/>
            <w:r>
              <w:t>X</w:t>
            </w:r>
            <w:r>
              <w:rPr>
                <w:rFonts w:hint="eastAsia"/>
              </w:rPr>
              <w:t>inying</w:t>
            </w:r>
            <w:proofErr w:type="spellEnd"/>
            <w:r>
              <w:t xml:space="preserve"> </w:t>
            </w:r>
            <w:proofErr w:type="spellStart"/>
            <w:r>
              <w:t>L</w:t>
            </w:r>
            <w:r>
              <w:rPr>
                <w:rFonts w:hint="eastAsia"/>
              </w:rPr>
              <w:t>v</w:t>
            </w:r>
            <w:proofErr w:type="spellEnd"/>
            <w:r>
              <w:t xml:space="preserve"> </w:t>
            </w:r>
            <w:proofErr w:type="spellStart"/>
            <w:r w:rsidR="007B1916">
              <w:rPr>
                <w:rFonts w:hint="eastAsia"/>
              </w:rPr>
              <w:t>Junqi</w:t>
            </w:r>
            <w:proofErr w:type="spellEnd"/>
            <w:r w:rsidR="007B1916">
              <w:rPr>
                <w:rFonts w:hint="eastAsia"/>
              </w:rPr>
              <w:t xml:space="preserve"> Wu</w:t>
            </w:r>
          </w:p>
        </w:tc>
        <w:tc>
          <w:tcPr>
            <w:tcW w:w="2095" w:type="dxa"/>
            <w:gridSpan w:val="2"/>
            <w:vAlign w:val="center"/>
          </w:tcPr>
          <w:p w14:paraId="737AD264" w14:textId="77777777" w:rsidR="002A72F2" w:rsidRDefault="007B1916">
            <w:pPr>
              <w:jc w:val="center"/>
            </w:pPr>
            <w:r>
              <w:rPr>
                <w:rFonts w:hint="eastAsia"/>
              </w:rPr>
              <w:t>课程网址</w:t>
            </w:r>
          </w:p>
          <w:p w14:paraId="49E64110" w14:textId="77777777" w:rsidR="002A72F2" w:rsidRDefault="007B1916">
            <w:pPr>
              <w:jc w:val="center"/>
            </w:pPr>
            <w:r>
              <w:t>Course Webpage</w:t>
            </w:r>
          </w:p>
        </w:tc>
        <w:tc>
          <w:tcPr>
            <w:tcW w:w="2633" w:type="dxa"/>
            <w:gridSpan w:val="2"/>
            <w:vAlign w:val="center"/>
          </w:tcPr>
          <w:p w14:paraId="215AD60F" w14:textId="77777777" w:rsidR="002A72F2" w:rsidRDefault="002A72F2">
            <w:pPr>
              <w:rPr>
                <w:color w:val="00B050"/>
              </w:rPr>
            </w:pPr>
          </w:p>
        </w:tc>
      </w:tr>
      <w:tr w:rsidR="002A72F2" w14:paraId="65985EF2" w14:textId="77777777">
        <w:trPr>
          <w:trHeight w:val="1728"/>
        </w:trPr>
        <w:tc>
          <w:tcPr>
            <w:tcW w:w="1969" w:type="dxa"/>
            <w:vAlign w:val="center"/>
          </w:tcPr>
          <w:p w14:paraId="1677B09F" w14:textId="77777777" w:rsidR="002A72F2" w:rsidRDefault="007B1916">
            <w:pPr>
              <w:jc w:val="center"/>
            </w:pPr>
            <w:r>
              <w:rPr>
                <w:rFonts w:hint="eastAsia"/>
              </w:rPr>
              <w:t>课程简介</w:t>
            </w:r>
          </w:p>
          <w:p w14:paraId="08BF7106" w14:textId="77777777" w:rsidR="002A72F2" w:rsidRDefault="007B1916">
            <w:pPr>
              <w:jc w:val="center"/>
              <w:rPr>
                <w:w w:val="90"/>
              </w:rPr>
            </w:pPr>
            <w:r>
              <w:rPr>
                <w:w w:val="90"/>
              </w:rPr>
              <w:t>Course</w:t>
            </w:r>
          </w:p>
          <w:p w14:paraId="335F9B91" w14:textId="77777777" w:rsidR="002A72F2" w:rsidRDefault="007B1916">
            <w:pPr>
              <w:jc w:val="center"/>
            </w:pPr>
            <w:r>
              <w:rPr>
                <w:w w:val="90"/>
              </w:rPr>
              <w:t>Description</w:t>
            </w:r>
          </w:p>
        </w:tc>
        <w:tc>
          <w:tcPr>
            <w:tcW w:w="7955" w:type="dxa"/>
            <w:gridSpan w:val="7"/>
            <w:vAlign w:val="center"/>
          </w:tcPr>
          <w:p w14:paraId="75DFDFD7" w14:textId="77777777" w:rsidR="002A72F2" w:rsidRDefault="007B1916" w:rsidP="00B72676">
            <w:pPr>
              <w:ind w:firstLineChars="200" w:firstLine="420"/>
            </w:pPr>
            <w:r>
              <w:rPr>
                <w:rFonts w:hint="eastAsia"/>
                <w:szCs w:val="21"/>
              </w:rPr>
              <w:t>本课程性质是航空航天学院本科学生的一门必修课，学生将亲自动手进行实验操作与分析计算。课程主要教学内容包括：空气动力学实验（如层流、风洞、雷诺、伯努利、可压流实验）、工程热力学实验等；学生从预习自学开始，将以学科理论出发，确定实验对象，搭建实验装置，选取实验测量仪器，完成实验操作、调试、测量、记录与分析计算，并撰写实验报告。此外，还会开展延伸课程，让学生根据自己的兴趣和各学科疑难问题，进行新实验的设计、搭建与操作。课程教学目的通过该课程的学习和动手操作，使得学生把理论与实践紧密结合，学以致用，直观地认识复杂抽象的理论知识与公式。熟悉航空航天各专业实验技术及测试分析手段，为今后从事航空航天系统设计、制造以及研究工作打下基础。</w:t>
            </w:r>
          </w:p>
          <w:p w14:paraId="289B36F7" w14:textId="77777777" w:rsidR="002A72F2" w:rsidRDefault="007B1916">
            <w:r>
              <w:rPr>
                <w:rFonts w:hint="eastAsia"/>
              </w:rPr>
              <w:t xml:space="preserve">This course is a compulsory course for the undergraduate students of aerospace, and the students will do the experiment and analysis. The main teaching contents of curriculum includes: aerodynamic </w:t>
            </w:r>
            <w:proofErr w:type="gramStart"/>
            <w:r>
              <w:rPr>
                <w:rFonts w:hint="eastAsia"/>
              </w:rPr>
              <w:t>experiment .</w:t>
            </w:r>
            <w:proofErr w:type="gramEnd"/>
            <w:r>
              <w:rPr>
                <w:rFonts w:hint="eastAsia"/>
              </w:rPr>
              <w:t xml:space="preserve"> Students from prep self-study began, on the theory of determined experimental object, build experimental device, experimental instrument selection, to complete the experiment, debugging, measurement, recording and analysis and calculation, and write test report. In addition, it will carry out the extension course, let </w:t>
            </w:r>
            <w:r>
              <w:rPr>
                <w:rFonts w:hint="eastAsia"/>
              </w:rPr>
              <w:lastRenderedPageBreak/>
              <w:t>the students according to their own interests and the subject of difficult problems, the design, construction and operation of new experiments. Teaching aim through the course of learning and hands-on, the students combine theory and practice to apply what they have learned, intuitively understanding abstract and complex theories and formulas. Familiar with the aviation and aerospace professional experimental technology and test analysis means, for the future to engage in aerospace system design, manufacturing and research work.</w:t>
            </w:r>
          </w:p>
        </w:tc>
      </w:tr>
      <w:tr w:rsidR="002A72F2" w14:paraId="2CA45A46" w14:textId="77777777">
        <w:trPr>
          <w:trHeight w:val="557"/>
        </w:trPr>
        <w:tc>
          <w:tcPr>
            <w:tcW w:w="9924" w:type="dxa"/>
            <w:gridSpan w:val="8"/>
            <w:shd w:val="clear" w:color="auto" w:fill="D9D9D9"/>
            <w:vAlign w:val="center"/>
          </w:tcPr>
          <w:p w14:paraId="217F531E" w14:textId="77777777" w:rsidR="002A72F2" w:rsidRDefault="007B1916">
            <w:r>
              <w:lastRenderedPageBreak/>
              <w:t xml:space="preserve">B. </w:t>
            </w:r>
            <w:r>
              <w:rPr>
                <w:rFonts w:hint="eastAsia"/>
              </w:rPr>
              <w:t>课程教学大纲</w:t>
            </w:r>
            <w:r>
              <w:t>/Detailed Syllabus</w:t>
            </w:r>
          </w:p>
        </w:tc>
      </w:tr>
      <w:tr w:rsidR="002A72F2" w14:paraId="06D70F94" w14:textId="77777777">
        <w:trPr>
          <w:trHeight w:val="1833"/>
        </w:trPr>
        <w:tc>
          <w:tcPr>
            <w:tcW w:w="9924" w:type="dxa"/>
            <w:gridSpan w:val="8"/>
            <w:vAlign w:val="center"/>
          </w:tcPr>
          <w:p w14:paraId="382807FF" w14:textId="77777777" w:rsidR="002A72F2" w:rsidRDefault="007B1916">
            <w:r>
              <w:t xml:space="preserve">1. </w:t>
            </w:r>
            <w:r>
              <w:rPr>
                <w:rFonts w:hint="eastAsia"/>
              </w:rPr>
              <w:t>学习目标</w:t>
            </w:r>
            <w:r>
              <w:t>/Learning Outcomes</w:t>
            </w:r>
          </w:p>
          <w:p w14:paraId="2BEFD611" w14:textId="6FACA670" w:rsidR="00A47A15" w:rsidRPr="00B211F6" w:rsidRDefault="007B1916">
            <w:pPr>
              <w:rPr>
                <w:rFonts w:ascii="宋体" w:hAnsi="宋体"/>
                <w:szCs w:val="21"/>
              </w:rPr>
            </w:pPr>
            <w:bookmarkStart w:id="0" w:name="_GoBack"/>
            <w:r w:rsidRPr="00B211F6">
              <w:rPr>
                <w:szCs w:val="21"/>
              </w:rPr>
              <w:t>(1)</w:t>
            </w:r>
            <w:r w:rsidR="00B72676" w:rsidRPr="00B211F6">
              <w:rPr>
                <w:rFonts w:ascii="宋体" w:hAnsi="宋体" w:hint="eastAsia"/>
                <w:szCs w:val="21"/>
              </w:rPr>
              <w:t xml:space="preserve"> </w:t>
            </w:r>
            <w:r w:rsidR="00A47A15" w:rsidRPr="00B211F6">
              <w:rPr>
                <w:rFonts w:ascii="宋体" w:hAnsi="宋体" w:hint="eastAsia"/>
                <w:szCs w:val="21"/>
              </w:rPr>
              <w:t>价值贡献</w:t>
            </w:r>
          </w:p>
          <w:p w14:paraId="1FDC1EBC" w14:textId="74B83DE4" w:rsidR="00A47A15" w:rsidRPr="00B211F6" w:rsidRDefault="00D24D14" w:rsidP="00D24D14">
            <w:pPr>
              <w:ind w:firstLineChars="150" w:firstLine="315"/>
              <w:rPr>
                <w:rFonts w:ascii="宋体" w:hAnsi="宋体"/>
                <w:szCs w:val="21"/>
              </w:rPr>
            </w:pPr>
            <w:r w:rsidRPr="00B211F6">
              <w:rPr>
                <w:rFonts w:ascii="宋体" w:hAnsi="宋体" w:hint="eastAsia"/>
                <w:szCs w:val="21"/>
              </w:rPr>
              <w:t>树立“奋发图强、空天报国”信念</w:t>
            </w:r>
            <w:r w:rsidR="00A47A15" w:rsidRPr="00B211F6">
              <w:rPr>
                <w:rFonts w:ascii="宋体" w:hAnsi="宋体" w:hint="eastAsia"/>
                <w:szCs w:val="21"/>
              </w:rPr>
              <w:t>(</w:t>
            </w:r>
            <w:r w:rsidR="00A47A15" w:rsidRPr="00B211F6">
              <w:rPr>
                <w:rFonts w:ascii="宋体" w:hAnsi="宋体" w:hint="eastAsia"/>
                <w:b/>
                <w:bCs/>
                <w:szCs w:val="21"/>
              </w:rPr>
              <w:t>A</w:t>
            </w:r>
            <w:r w:rsidR="00A47A15" w:rsidRPr="00B211F6">
              <w:rPr>
                <w:rFonts w:ascii="宋体" w:hAnsi="宋体"/>
                <w:b/>
                <w:bCs/>
                <w:szCs w:val="21"/>
              </w:rPr>
              <w:t>3</w:t>
            </w:r>
            <w:r w:rsidRPr="00B211F6">
              <w:rPr>
                <w:rFonts w:ascii="宋体" w:hAnsi="宋体"/>
                <w:b/>
                <w:bCs/>
                <w:szCs w:val="21"/>
              </w:rPr>
              <w:t>.1</w:t>
            </w:r>
            <w:r w:rsidR="00A47A15" w:rsidRPr="00B211F6">
              <w:rPr>
                <w:rFonts w:ascii="宋体" w:hAnsi="宋体" w:hint="eastAsia"/>
                <w:szCs w:val="21"/>
              </w:rPr>
              <w:t>)</w:t>
            </w:r>
            <w:r w:rsidR="00A47A15" w:rsidRPr="00B211F6">
              <w:rPr>
                <w:rFonts w:ascii="宋体" w:hAnsi="宋体" w:hint="eastAsia"/>
                <w:szCs w:val="21"/>
              </w:rPr>
              <w:t>。</w:t>
            </w:r>
          </w:p>
          <w:p w14:paraId="551F6CA4" w14:textId="6CC06474" w:rsidR="00A47A15" w:rsidRPr="00B211F6" w:rsidRDefault="00A47A15" w:rsidP="00D24D14">
            <w:pPr>
              <w:ind w:firstLineChars="150" w:firstLine="315"/>
              <w:rPr>
                <w:rFonts w:ascii="宋体" w:hAnsi="宋体"/>
                <w:szCs w:val="21"/>
              </w:rPr>
            </w:pPr>
            <w:r w:rsidRPr="00B211F6">
              <w:rPr>
                <w:rFonts w:ascii="宋体" w:hAnsi="宋体" w:hint="eastAsia"/>
                <w:szCs w:val="21"/>
              </w:rPr>
              <w:t>数学或逻辑学的基础知识</w:t>
            </w:r>
            <w:r w:rsidRPr="00B211F6">
              <w:rPr>
                <w:rFonts w:ascii="宋体" w:hAnsi="宋体"/>
                <w:szCs w:val="21"/>
              </w:rPr>
              <w:t>——</w:t>
            </w:r>
            <w:r w:rsidRPr="00B211F6">
              <w:rPr>
                <w:rFonts w:ascii="宋体" w:hAnsi="宋体" w:hint="eastAsia"/>
                <w:szCs w:val="21"/>
              </w:rPr>
              <w:t>在基础教育水平之上，进一步培养学生的定量分析和逻辑思维能力。</w:t>
            </w:r>
            <w:r w:rsidRPr="00B211F6">
              <w:rPr>
                <w:rFonts w:ascii="宋体" w:hAnsi="宋体" w:hint="eastAsia"/>
                <w:szCs w:val="21"/>
              </w:rPr>
              <w:t>(</w:t>
            </w:r>
            <w:r w:rsidRPr="00B211F6">
              <w:rPr>
                <w:rFonts w:ascii="宋体" w:hAnsi="宋体"/>
                <w:b/>
                <w:bCs/>
                <w:szCs w:val="21"/>
              </w:rPr>
              <w:t>A4</w:t>
            </w:r>
            <w:r w:rsidRPr="00B211F6">
              <w:rPr>
                <w:rFonts w:ascii="宋体" w:hAnsi="宋体"/>
                <w:szCs w:val="21"/>
              </w:rPr>
              <w:t>)</w:t>
            </w:r>
          </w:p>
          <w:p w14:paraId="7DDD5EF4" w14:textId="455AFB8C" w:rsidR="00A47A15" w:rsidRPr="00B211F6" w:rsidRDefault="00A47A15">
            <w:pPr>
              <w:rPr>
                <w:rFonts w:ascii="宋体" w:hAnsi="宋体"/>
                <w:szCs w:val="21"/>
              </w:rPr>
            </w:pPr>
            <w:r w:rsidRPr="00B211F6">
              <w:rPr>
                <w:szCs w:val="21"/>
              </w:rPr>
              <w:t xml:space="preserve"> </w:t>
            </w:r>
            <w:r w:rsidR="007B1916" w:rsidRPr="00B211F6">
              <w:rPr>
                <w:szCs w:val="21"/>
              </w:rPr>
              <w:t>(</w:t>
            </w:r>
            <w:r w:rsidR="007B1916" w:rsidRPr="00B211F6">
              <w:rPr>
                <w:rFonts w:hint="eastAsia"/>
                <w:szCs w:val="21"/>
              </w:rPr>
              <w:t>2</w:t>
            </w:r>
            <w:r w:rsidR="007B1916" w:rsidRPr="00B211F6">
              <w:rPr>
                <w:szCs w:val="21"/>
              </w:rPr>
              <w:t>)</w:t>
            </w:r>
            <w:r w:rsidR="00B72676" w:rsidRPr="00B211F6">
              <w:rPr>
                <w:rFonts w:ascii="宋体" w:hAnsi="宋体" w:hint="eastAsia"/>
                <w:szCs w:val="21"/>
              </w:rPr>
              <w:t xml:space="preserve"> </w:t>
            </w:r>
            <w:r w:rsidRPr="00B211F6">
              <w:rPr>
                <w:rFonts w:ascii="宋体" w:hAnsi="宋体" w:hint="eastAsia"/>
                <w:szCs w:val="21"/>
              </w:rPr>
              <w:t>知识贡献</w:t>
            </w:r>
          </w:p>
          <w:p w14:paraId="6CE9BCE8" w14:textId="56AA46D4" w:rsidR="002A72F2" w:rsidRPr="00B211F6" w:rsidRDefault="00B72676" w:rsidP="00D24D14">
            <w:pPr>
              <w:ind w:firstLineChars="150" w:firstLine="315"/>
              <w:rPr>
                <w:rFonts w:ascii="宋体" w:hAnsi="宋体"/>
                <w:szCs w:val="21"/>
              </w:rPr>
            </w:pPr>
            <w:r w:rsidRPr="00B211F6">
              <w:rPr>
                <w:rFonts w:ascii="宋体" w:hAnsi="宋体" w:hint="eastAsia"/>
                <w:szCs w:val="21"/>
              </w:rPr>
              <w:t>发现、分析和解决问题的能力</w:t>
            </w:r>
            <w:r w:rsidRPr="00B211F6">
              <w:rPr>
                <w:rFonts w:ascii="宋体" w:hAnsi="宋体"/>
                <w:szCs w:val="21"/>
              </w:rPr>
              <w:t>(</w:t>
            </w:r>
            <w:r w:rsidRPr="00B211F6">
              <w:rPr>
                <w:rFonts w:ascii="宋体" w:hAnsi="宋体"/>
                <w:b/>
                <w:bCs/>
                <w:szCs w:val="21"/>
              </w:rPr>
              <w:t>B2</w:t>
            </w:r>
            <w:r w:rsidRPr="00B211F6">
              <w:rPr>
                <w:rFonts w:ascii="宋体" w:hAnsi="宋体"/>
                <w:szCs w:val="21"/>
              </w:rPr>
              <w:t>)</w:t>
            </w:r>
            <w:r w:rsidRPr="00B211F6">
              <w:rPr>
                <w:rFonts w:ascii="宋体" w:hAnsi="宋体" w:hint="eastAsia"/>
                <w:szCs w:val="21"/>
              </w:rPr>
              <w:t>。</w:t>
            </w:r>
          </w:p>
          <w:p w14:paraId="5D6C1B50" w14:textId="2671C31F" w:rsidR="00D24D14" w:rsidRPr="00B211F6" w:rsidRDefault="00D24D14" w:rsidP="00D24D14">
            <w:pPr>
              <w:ind w:firstLineChars="150" w:firstLine="315"/>
              <w:rPr>
                <w:rFonts w:ascii="宋体" w:hAnsi="宋体" w:hint="eastAsia"/>
                <w:szCs w:val="21"/>
              </w:rPr>
            </w:pPr>
            <w:r w:rsidRPr="00B211F6">
              <w:rPr>
                <w:rFonts w:ascii="宋体" w:hAnsi="宋体"/>
                <w:szCs w:val="21"/>
              </w:rPr>
              <w:t>掌握科学实验（研究）的基本的方法论</w:t>
            </w:r>
            <w:r w:rsidRPr="00B211F6">
              <w:rPr>
                <w:rFonts w:ascii="宋体" w:hAnsi="宋体" w:hint="eastAsia"/>
                <w:szCs w:val="21"/>
              </w:rPr>
              <w:t>(</w:t>
            </w:r>
            <w:r w:rsidRPr="00B211F6">
              <w:rPr>
                <w:rFonts w:ascii="宋体" w:hAnsi="宋体"/>
                <w:b/>
                <w:bCs/>
                <w:szCs w:val="21"/>
              </w:rPr>
              <w:t>B6.1.3</w:t>
            </w:r>
            <w:r w:rsidRPr="00B211F6">
              <w:rPr>
                <w:rFonts w:ascii="宋体" w:hAnsi="宋体"/>
                <w:szCs w:val="21"/>
              </w:rPr>
              <w:t>)</w:t>
            </w:r>
            <w:r w:rsidRPr="00B211F6">
              <w:rPr>
                <w:rFonts w:ascii="宋体" w:hAnsi="宋体" w:hint="eastAsia"/>
                <w:szCs w:val="21"/>
              </w:rPr>
              <w:t>。</w:t>
            </w:r>
          </w:p>
          <w:p w14:paraId="0088BD49" w14:textId="049E64C5" w:rsidR="00A47A15" w:rsidRPr="00B211F6" w:rsidRDefault="00D24D14" w:rsidP="00D24D14">
            <w:pPr>
              <w:ind w:firstLineChars="150" w:firstLine="315"/>
              <w:rPr>
                <w:rFonts w:ascii="宋体" w:hAnsi="宋体" w:hint="eastAsia"/>
                <w:szCs w:val="21"/>
              </w:rPr>
            </w:pPr>
            <w:r w:rsidRPr="00B211F6">
              <w:rPr>
                <w:rFonts w:ascii="宋体" w:hAnsi="宋体"/>
                <w:szCs w:val="21"/>
              </w:rPr>
              <w:t>掌握完整的航空航天工程的基础知识体系，理解科学、工程、社会的关系，理解航空航天系统的复杂性，正确认识航空航天作为现代社会</w:t>
            </w:r>
            <w:proofErr w:type="gramStart"/>
            <w:r w:rsidRPr="00B211F6">
              <w:rPr>
                <w:rFonts w:ascii="宋体" w:hAnsi="宋体"/>
                <w:szCs w:val="21"/>
              </w:rPr>
              <w:t>最</w:t>
            </w:r>
            <w:proofErr w:type="gramEnd"/>
            <w:r w:rsidRPr="00B211F6">
              <w:rPr>
                <w:rFonts w:ascii="宋体" w:hAnsi="宋体"/>
                <w:szCs w:val="21"/>
              </w:rPr>
              <w:t>尖端的技术之一的重要性和潜在的发展能力</w:t>
            </w:r>
            <w:r w:rsidR="00A47A15" w:rsidRPr="00B211F6">
              <w:rPr>
                <w:rFonts w:ascii="宋体" w:hAnsi="宋体" w:hint="eastAsia"/>
                <w:szCs w:val="21"/>
              </w:rPr>
              <w:t>(</w:t>
            </w:r>
            <w:r w:rsidR="00A47A15" w:rsidRPr="00B211F6">
              <w:rPr>
                <w:rFonts w:ascii="宋体" w:hAnsi="宋体"/>
                <w:b/>
                <w:bCs/>
                <w:szCs w:val="21"/>
              </w:rPr>
              <w:t>B6</w:t>
            </w:r>
            <w:r w:rsidRPr="00B211F6">
              <w:rPr>
                <w:rFonts w:ascii="宋体" w:hAnsi="宋体"/>
                <w:b/>
                <w:bCs/>
                <w:szCs w:val="21"/>
              </w:rPr>
              <w:t>.2</w:t>
            </w:r>
            <w:r w:rsidR="00A47A15" w:rsidRPr="00B211F6">
              <w:rPr>
                <w:rFonts w:ascii="宋体" w:hAnsi="宋体"/>
                <w:szCs w:val="21"/>
              </w:rPr>
              <w:t>)</w:t>
            </w:r>
            <w:r w:rsidRPr="00B211F6">
              <w:rPr>
                <w:rFonts w:ascii="宋体" w:hAnsi="宋体" w:hint="eastAsia"/>
                <w:szCs w:val="21"/>
              </w:rPr>
              <w:t>。</w:t>
            </w:r>
          </w:p>
          <w:p w14:paraId="628D85D7" w14:textId="233CBCC1" w:rsidR="00A47A15" w:rsidRPr="00B211F6" w:rsidRDefault="007B1916">
            <w:pPr>
              <w:rPr>
                <w:szCs w:val="21"/>
              </w:rPr>
            </w:pPr>
            <w:r w:rsidRPr="00B211F6">
              <w:rPr>
                <w:szCs w:val="21"/>
              </w:rPr>
              <w:t>(</w:t>
            </w:r>
            <w:r w:rsidRPr="00B211F6">
              <w:rPr>
                <w:rFonts w:hint="eastAsia"/>
                <w:szCs w:val="21"/>
              </w:rPr>
              <w:t>3</w:t>
            </w:r>
            <w:r w:rsidRPr="00B211F6">
              <w:rPr>
                <w:szCs w:val="21"/>
              </w:rPr>
              <w:t>)</w:t>
            </w:r>
            <w:r w:rsidRPr="00B211F6">
              <w:rPr>
                <w:rFonts w:hint="eastAsia"/>
                <w:szCs w:val="21"/>
              </w:rPr>
              <w:t xml:space="preserve"> </w:t>
            </w:r>
            <w:r w:rsidR="00A47A15" w:rsidRPr="00B211F6">
              <w:rPr>
                <w:rFonts w:hint="eastAsia"/>
                <w:szCs w:val="21"/>
              </w:rPr>
              <w:t>能力贡献</w:t>
            </w:r>
          </w:p>
          <w:p w14:paraId="3089B995" w14:textId="78273AB8" w:rsidR="00A47A15" w:rsidRPr="00B211F6" w:rsidRDefault="00A47A15" w:rsidP="00D24D14">
            <w:pPr>
              <w:ind w:firstLineChars="150" w:firstLine="315"/>
              <w:rPr>
                <w:rFonts w:ascii="宋体" w:hAnsi="宋体"/>
                <w:szCs w:val="21"/>
              </w:rPr>
            </w:pPr>
            <w:r w:rsidRPr="00B211F6">
              <w:rPr>
                <w:rFonts w:ascii="宋体" w:hAnsi="宋体" w:hint="eastAsia"/>
                <w:szCs w:val="21"/>
              </w:rPr>
              <w:t>刻苦务实、精勤进取</w:t>
            </w:r>
            <w:r w:rsidRPr="00B211F6">
              <w:rPr>
                <w:rFonts w:ascii="宋体" w:hAnsi="宋体"/>
                <w:szCs w:val="21"/>
              </w:rPr>
              <w:t>——</w:t>
            </w:r>
            <w:r w:rsidRPr="00B211F6">
              <w:rPr>
                <w:rFonts w:ascii="宋体" w:hAnsi="宋体" w:hint="eastAsia"/>
                <w:szCs w:val="21"/>
              </w:rPr>
              <w:t>脚踏实地，不慕虚名；勤奋努力，追求卓越</w:t>
            </w:r>
            <w:r w:rsidRPr="00B211F6">
              <w:rPr>
                <w:rFonts w:ascii="宋体" w:hAnsi="宋体" w:hint="eastAsia"/>
                <w:szCs w:val="21"/>
              </w:rPr>
              <w:t>(</w:t>
            </w:r>
            <w:r w:rsidRPr="00B211F6">
              <w:rPr>
                <w:rFonts w:ascii="宋体" w:hAnsi="宋体"/>
                <w:b/>
                <w:bCs/>
                <w:szCs w:val="21"/>
              </w:rPr>
              <w:t>C2</w:t>
            </w:r>
            <w:r w:rsidRPr="00B211F6">
              <w:rPr>
                <w:rFonts w:ascii="宋体" w:hAnsi="宋体"/>
                <w:szCs w:val="21"/>
              </w:rPr>
              <w:t>)</w:t>
            </w:r>
            <w:r w:rsidRPr="00B211F6">
              <w:rPr>
                <w:rFonts w:ascii="宋体" w:hAnsi="宋体" w:hint="eastAsia"/>
                <w:szCs w:val="21"/>
              </w:rPr>
              <w:t>。</w:t>
            </w:r>
          </w:p>
          <w:p w14:paraId="5E00FE80" w14:textId="19D07D49" w:rsidR="002A72F2" w:rsidRPr="00B211F6" w:rsidRDefault="00A47A15" w:rsidP="00D24D14">
            <w:pPr>
              <w:ind w:firstLineChars="150" w:firstLine="315"/>
              <w:rPr>
                <w:szCs w:val="21"/>
              </w:rPr>
            </w:pPr>
            <w:r w:rsidRPr="00B211F6">
              <w:rPr>
                <w:rFonts w:ascii="宋体" w:hAnsi="宋体" w:hint="eastAsia"/>
                <w:color w:val="000000"/>
                <w:szCs w:val="21"/>
              </w:rPr>
              <w:t>具备关于社会因素和社会影响力在本专业中的重要性的认识</w:t>
            </w:r>
            <w:r w:rsidRPr="00B211F6">
              <w:rPr>
                <w:rFonts w:ascii="宋体" w:hAnsi="宋体" w:hint="eastAsia"/>
                <w:color w:val="000000"/>
                <w:szCs w:val="21"/>
              </w:rPr>
              <w:t>(</w:t>
            </w:r>
            <w:r w:rsidRPr="00B211F6">
              <w:rPr>
                <w:rFonts w:ascii="宋体" w:hAnsi="宋体"/>
                <w:b/>
                <w:bCs/>
                <w:color w:val="000000"/>
                <w:szCs w:val="21"/>
              </w:rPr>
              <w:t>C7</w:t>
            </w:r>
            <w:r w:rsidRPr="00B211F6">
              <w:rPr>
                <w:rFonts w:ascii="宋体" w:hAnsi="宋体"/>
                <w:color w:val="000000"/>
                <w:szCs w:val="21"/>
              </w:rPr>
              <w:t>)</w:t>
            </w:r>
            <w:r w:rsidR="00B72676" w:rsidRPr="00B211F6">
              <w:rPr>
                <w:rFonts w:ascii="宋体" w:hAnsi="宋体" w:hint="eastAsia"/>
                <w:szCs w:val="21"/>
              </w:rPr>
              <w:t>。</w:t>
            </w:r>
          </w:p>
          <w:p w14:paraId="6D1B1496" w14:textId="3D465CC0" w:rsidR="00A47A15" w:rsidRPr="00B211F6" w:rsidRDefault="007B1916" w:rsidP="00A47A15">
            <w:pPr>
              <w:rPr>
                <w:szCs w:val="21"/>
              </w:rPr>
            </w:pPr>
            <w:r w:rsidRPr="00B211F6">
              <w:rPr>
                <w:szCs w:val="21"/>
              </w:rPr>
              <w:t>(</w:t>
            </w:r>
            <w:r w:rsidRPr="00B211F6">
              <w:rPr>
                <w:rFonts w:hint="eastAsia"/>
                <w:szCs w:val="21"/>
              </w:rPr>
              <w:t>4</w:t>
            </w:r>
            <w:r w:rsidRPr="00B211F6">
              <w:rPr>
                <w:szCs w:val="21"/>
              </w:rPr>
              <w:t>)</w:t>
            </w:r>
            <w:r w:rsidRPr="00B211F6">
              <w:rPr>
                <w:rFonts w:hint="eastAsia"/>
                <w:szCs w:val="21"/>
              </w:rPr>
              <w:t xml:space="preserve"> </w:t>
            </w:r>
            <w:r w:rsidR="00A47A15" w:rsidRPr="00B211F6">
              <w:rPr>
                <w:rFonts w:hint="eastAsia"/>
                <w:szCs w:val="21"/>
              </w:rPr>
              <w:t>素质贡献</w:t>
            </w:r>
          </w:p>
          <w:p w14:paraId="639D4B8B" w14:textId="3DBE9BA8" w:rsidR="00D24D14" w:rsidRPr="00B211F6" w:rsidRDefault="00D24D14" w:rsidP="00D24D14">
            <w:pPr>
              <w:snapToGrid w:val="0"/>
              <w:spacing w:line="276" w:lineRule="auto"/>
              <w:ind w:firstLineChars="150" w:firstLine="315"/>
              <w:rPr>
                <w:rFonts w:asciiTheme="minorEastAsia" w:eastAsiaTheme="minorEastAsia" w:hAnsiTheme="minorEastAsia" w:cs="宋体"/>
                <w:kern w:val="0"/>
                <w:szCs w:val="21"/>
              </w:rPr>
            </w:pPr>
            <w:r w:rsidRPr="00B211F6">
              <w:rPr>
                <w:rFonts w:asciiTheme="minorEastAsia" w:eastAsiaTheme="minorEastAsia" w:hAnsiTheme="minorEastAsia" w:cs="宋体" w:hint="eastAsia"/>
                <w:kern w:val="0"/>
                <w:szCs w:val="21"/>
              </w:rPr>
              <w:t>刻苦务实、意志坚强(</w:t>
            </w:r>
            <w:r w:rsidRPr="00B211F6">
              <w:rPr>
                <w:rFonts w:asciiTheme="minorEastAsia" w:eastAsiaTheme="minorEastAsia" w:hAnsiTheme="minorEastAsia" w:cs="宋体"/>
                <w:b/>
                <w:bCs/>
                <w:kern w:val="0"/>
                <w:szCs w:val="21"/>
              </w:rPr>
              <w:t>D1</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p w14:paraId="432840FB" w14:textId="6331334C" w:rsidR="00D24D14" w:rsidRPr="00B211F6" w:rsidRDefault="00D24D14" w:rsidP="00D24D14">
            <w:pPr>
              <w:snapToGrid w:val="0"/>
              <w:spacing w:line="276" w:lineRule="auto"/>
              <w:ind w:firstLineChars="150" w:firstLine="315"/>
              <w:rPr>
                <w:rFonts w:asciiTheme="minorEastAsia" w:eastAsiaTheme="minorEastAsia" w:hAnsiTheme="minorEastAsia" w:cs="宋体"/>
                <w:kern w:val="0"/>
                <w:szCs w:val="21"/>
              </w:rPr>
            </w:pPr>
            <w:r w:rsidRPr="00B211F6">
              <w:rPr>
                <w:rFonts w:asciiTheme="minorEastAsia" w:eastAsiaTheme="minorEastAsia" w:hAnsiTheme="minorEastAsia" w:cs="宋体" w:hint="eastAsia"/>
                <w:kern w:val="0"/>
                <w:szCs w:val="21"/>
              </w:rPr>
              <w:t>诚实守信，忠于职守</w:t>
            </w:r>
            <w:r w:rsidRPr="00B211F6">
              <w:rPr>
                <w:rFonts w:asciiTheme="minorEastAsia" w:eastAsiaTheme="minorEastAsia" w:hAnsiTheme="minorEastAsia" w:cs="宋体" w:hint="eastAsia"/>
                <w:kern w:val="0"/>
                <w:szCs w:val="21"/>
              </w:rPr>
              <w:t>(</w:t>
            </w:r>
            <w:r w:rsidRPr="00B211F6">
              <w:rPr>
                <w:rFonts w:asciiTheme="minorEastAsia" w:eastAsiaTheme="minorEastAsia" w:hAnsiTheme="minorEastAsia" w:cs="宋体"/>
                <w:b/>
                <w:bCs/>
                <w:kern w:val="0"/>
                <w:szCs w:val="21"/>
              </w:rPr>
              <w:t>D3</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p w14:paraId="263ECCCF" w14:textId="5E244BE2" w:rsidR="00D24D14" w:rsidRPr="00B211F6" w:rsidRDefault="00D24D14" w:rsidP="00D24D14">
            <w:pPr>
              <w:spacing w:line="360" w:lineRule="auto"/>
              <w:ind w:firstLineChars="150" w:firstLine="315"/>
              <w:rPr>
                <w:rFonts w:asciiTheme="minorEastAsia" w:eastAsiaTheme="minorEastAsia" w:hAnsiTheme="minorEastAsia"/>
                <w:szCs w:val="21"/>
              </w:rPr>
            </w:pPr>
            <w:r w:rsidRPr="00B211F6">
              <w:rPr>
                <w:rFonts w:asciiTheme="minorEastAsia" w:eastAsiaTheme="minorEastAsia" w:hAnsiTheme="minorEastAsia"/>
                <w:szCs w:val="21"/>
              </w:rPr>
              <w:t>通过学习职业道德和学术诚信标准并实践，初步养成良好的职业诚信素质</w:t>
            </w:r>
            <w:r w:rsidRPr="00B211F6">
              <w:rPr>
                <w:rFonts w:asciiTheme="minorEastAsia" w:eastAsiaTheme="minorEastAsia" w:hAnsiTheme="minorEastAsia" w:cs="宋体" w:hint="eastAsia"/>
                <w:kern w:val="0"/>
                <w:szCs w:val="21"/>
              </w:rPr>
              <w:t>(</w:t>
            </w:r>
            <w:r w:rsidRPr="00B211F6">
              <w:rPr>
                <w:rFonts w:asciiTheme="minorEastAsia" w:eastAsiaTheme="minorEastAsia" w:hAnsiTheme="minorEastAsia" w:cs="宋体"/>
                <w:b/>
                <w:bCs/>
                <w:kern w:val="0"/>
                <w:szCs w:val="21"/>
              </w:rPr>
              <w:t>D</w:t>
            </w:r>
            <w:r w:rsidRPr="00B211F6">
              <w:rPr>
                <w:rFonts w:asciiTheme="minorEastAsia" w:eastAsiaTheme="minorEastAsia" w:hAnsiTheme="minorEastAsia" w:cs="宋体"/>
                <w:b/>
                <w:bCs/>
                <w:kern w:val="0"/>
                <w:szCs w:val="21"/>
              </w:rPr>
              <w:t>6</w:t>
            </w:r>
            <w:r w:rsidRPr="00B211F6">
              <w:rPr>
                <w:rFonts w:asciiTheme="minorEastAsia" w:eastAsiaTheme="minorEastAsia" w:hAnsiTheme="minorEastAsia" w:cs="宋体"/>
                <w:kern w:val="0"/>
                <w:szCs w:val="21"/>
              </w:rPr>
              <w:t>)</w:t>
            </w:r>
            <w:r w:rsidRPr="00B211F6">
              <w:rPr>
                <w:rFonts w:asciiTheme="minorEastAsia" w:eastAsiaTheme="minorEastAsia" w:hAnsiTheme="minorEastAsia" w:hint="eastAsia"/>
                <w:szCs w:val="21"/>
              </w:rPr>
              <w:t>。</w:t>
            </w:r>
          </w:p>
          <w:p w14:paraId="0DE43300" w14:textId="173E7781" w:rsidR="00A47A15" w:rsidRPr="00B211F6" w:rsidRDefault="00D24D14" w:rsidP="00D24D14">
            <w:pPr>
              <w:ind w:firstLineChars="150" w:firstLine="315"/>
              <w:rPr>
                <w:rFonts w:ascii="宋体" w:hAnsi="宋体"/>
                <w:color w:val="000000"/>
                <w:szCs w:val="21"/>
              </w:rPr>
            </w:pPr>
            <w:r w:rsidRPr="00B211F6">
              <w:rPr>
                <w:rFonts w:asciiTheme="minorEastAsia" w:eastAsiaTheme="minorEastAsia" w:hAnsiTheme="minorEastAsia"/>
                <w:szCs w:val="21"/>
              </w:rPr>
              <w:t>初步具备科学素养</w:t>
            </w:r>
            <w:r w:rsidRPr="00B211F6">
              <w:rPr>
                <w:rFonts w:asciiTheme="minorEastAsia" w:eastAsiaTheme="minorEastAsia" w:hAnsiTheme="minorEastAsia" w:cs="宋体" w:hint="eastAsia"/>
                <w:kern w:val="0"/>
                <w:szCs w:val="21"/>
              </w:rPr>
              <w:t>(</w:t>
            </w:r>
            <w:r w:rsidRPr="00B211F6">
              <w:rPr>
                <w:rFonts w:asciiTheme="minorEastAsia" w:eastAsiaTheme="minorEastAsia" w:hAnsiTheme="minorEastAsia" w:cs="宋体"/>
                <w:b/>
                <w:bCs/>
                <w:kern w:val="0"/>
                <w:szCs w:val="21"/>
              </w:rPr>
              <w:t>D</w:t>
            </w:r>
            <w:r w:rsidRPr="00B211F6">
              <w:rPr>
                <w:rFonts w:asciiTheme="minorEastAsia" w:eastAsiaTheme="minorEastAsia" w:hAnsiTheme="minorEastAsia" w:cs="宋体"/>
                <w:b/>
                <w:bCs/>
                <w:kern w:val="0"/>
                <w:szCs w:val="21"/>
              </w:rPr>
              <w:t>9</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bookmarkEnd w:id="0"/>
          <w:p w14:paraId="3E02A740" w14:textId="11C6ACE9" w:rsidR="00A47A15" w:rsidRDefault="00A47A15" w:rsidP="00A47A15">
            <w:pPr>
              <w:rPr>
                <w:rFonts w:hint="eastAsia"/>
              </w:rPr>
            </w:pPr>
          </w:p>
        </w:tc>
      </w:tr>
      <w:tr w:rsidR="002A72F2" w14:paraId="2781C8F5" w14:textId="77777777">
        <w:tc>
          <w:tcPr>
            <w:tcW w:w="9924" w:type="dxa"/>
            <w:gridSpan w:val="8"/>
            <w:vAlign w:val="center"/>
          </w:tcPr>
          <w:p w14:paraId="037D65A1" w14:textId="77777777" w:rsidR="002A72F2" w:rsidRDefault="007B1916">
            <w:pPr>
              <w:spacing w:line="460" w:lineRule="exact"/>
            </w:pPr>
            <w:r>
              <w:t xml:space="preserve">2. </w:t>
            </w:r>
            <w:r>
              <w:rPr>
                <w:rFonts w:hint="eastAsia"/>
              </w:rPr>
              <w:t>教学内容、进度安排及要求</w:t>
            </w:r>
            <w:r>
              <w:t>/Schedule &amp; Requirements</w:t>
            </w:r>
          </w:p>
          <w:p w14:paraId="7CB08230" w14:textId="77777777" w:rsidR="002A72F2" w:rsidRDefault="002A72F2">
            <w:pPr>
              <w:spacing w:line="460" w:lineRule="exact"/>
            </w:pPr>
          </w:p>
          <w:tbl>
            <w:tblPr>
              <w:tblW w:w="945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039"/>
              <w:gridCol w:w="1671"/>
              <w:gridCol w:w="1749"/>
              <w:gridCol w:w="1724"/>
              <w:gridCol w:w="1446"/>
            </w:tblGrid>
            <w:tr w:rsidR="003D0FD4" w14:paraId="25623635" w14:textId="77777777" w:rsidTr="0089080D">
              <w:trPr>
                <w:trHeight w:val="911"/>
              </w:trPr>
              <w:tc>
                <w:tcPr>
                  <w:tcW w:w="1823" w:type="dxa"/>
                  <w:tcBorders>
                    <w:top w:val="single" w:sz="4" w:space="0" w:color="auto"/>
                    <w:bottom w:val="single" w:sz="4" w:space="0" w:color="auto"/>
                    <w:right w:val="single" w:sz="4" w:space="0" w:color="auto"/>
                  </w:tcBorders>
                </w:tcPr>
                <w:p w14:paraId="1FF60B93" w14:textId="77777777" w:rsidR="003D0FD4" w:rsidRDefault="003D0FD4" w:rsidP="003D0FD4">
                  <w:pPr>
                    <w:jc w:val="center"/>
                  </w:pPr>
                  <w:bookmarkStart w:id="1" w:name="_Hlk18573530"/>
                  <w:r>
                    <w:rPr>
                      <w:rFonts w:hint="eastAsia"/>
                    </w:rPr>
                    <w:t>教学内容</w:t>
                  </w:r>
                </w:p>
                <w:p w14:paraId="3D26D2FB" w14:textId="77777777" w:rsidR="003D0FD4" w:rsidRDefault="003D0FD4" w:rsidP="003D0FD4">
                  <w:pPr>
                    <w:jc w:val="center"/>
                  </w:pPr>
                  <w:r>
                    <w:t>Topic</w:t>
                  </w:r>
                </w:p>
              </w:tc>
              <w:tc>
                <w:tcPr>
                  <w:tcW w:w="1039" w:type="dxa"/>
                  <w:tcBorders>
                    <w:top w:val="single" w:sz="4" w:space="0" w:color="auto"/>
                    <w:left w:val="single" w:sz="4" w:space="0" w:color="auto"/>
                    <w:bottom w:val="single" w:sz="4" w:space="0" w:color="auto"/>
                    <w:right w:val="single" w:sz="4" w:space="0" w:color="auto"/>
                  </w:tcBorders>
                </w:tcPr>
                <w:p w14:paraId="1578B317" w14:textId="77777777" w:rsidR="003D0FD4" w:rsidRDefault="003D0FD4" w:rsidP="003D0FD4">
                  <w:pPr>
                    <w:jc w:val="center"/>
                  </w:pPr>
                  <w:r>
                    <w:rPr>
                      <w:rFonts w:hint="eastAsia"/>
                    </w:rPr>
                    <w:t>学时</w:t>
                  </w:r>
                </w:p>
                <w:p w14:paraId="527B2CE8" w14:textId="77777777" w:rsidR="003D0FD4" w:rsidRDefault="003D0FD4" w:rsidP="003D0FD4">
                  <w:pPr>
                    <w:jc w:val="center"/>
                  </w:pPr>
                  <w:r>
                    <w:t>Credit</w:t>
                  </w:r>
                </w:p>
                <w:p w14:paraId="5A7698EC" w14:textId="77777777" w:rsidR="003D0FD4" w:rsidRDefault="003D0FD4" w:rsidP="003D0FD4">
                  <w:pPr>
                    <w:jc w:val="center"/>
                  </w:pPr>
                  <w:r>
                    <w:t>Hour</w:t>
                  </w:r>
                </w:p>
              </w:tc>
              <w:tc>
                <w:tcPr>
                  <w:tcW w:w="1671" w:type="dxa"/>
                  <w:tcBorders>
                    <w:top w:val="single" w:sz="4" w:space="0" w:color="auto"/>
                    <w:left w:val="single" w:sz="4" w:space="0" w:color="auto"/>
                    <w:bottom w:val="single" w:sz="4" w:space="0" w:color="auto"/>
                    <w:right w:val="single" w:sz="4" w:space="0" w:color="auto"/>
                  </w:tcBorders>
                </w:tcPr>
                <w:p w14:paraId="12D56B01" w14:textId="77777777" w:rsidR="003D0FD4" w:rsidRDefault="003D0FD4" w:rsidP="003D0FD4">
                  <w:pPr>
                    <w:jc w:val="center"/>
                  </w:pPr>
                  <w:r>
                    <w:rPr>
                      <w:rFonts w:hint="eastAsia"/>
                    </w:rPr>
                    <w:t>教学方式</w:t>
                  </w:r>
                </w:p>
                <w:p w14:paraId="2076D3F7" w14:textId="77777777" w:rsidR="003D0FD4" w:rsidRDefault="003D0FD4" w:rsidP="003D0FD4">
                  <w:pPr>
                    <w:jc w:val="center"/>
                  </w:pPr>
                  <w:r>
                    <w:t>Format</w:t>
                  </w:r>
                </w:p>
              </w:tc>
              <w:tc>
                <w:tcPr>
                  <w:tcW w:w="1749" w:type="dxa"/>
                  <w:tcBorders>
                    <w:top w:val="single" w:sz="4" w:space="0" w:color="auto"/>
                    <w:left w:val="single" w:sz="4" w:space="0" w:color="auto"/>
                    <w:bottom w:val="single" w:sz="4" w:space="0" w:color="auto"/>
                    <w:right w:val="single" w:sz="4" w:space="0" w:color="auto"/>
                  </w:tcBorders>
                </w:tcPr>
                <w:p w14:paraId="09AE72F7" w14:textId="77777777" w:rsidR="003D0FD4" w:rsidRDefault="003D0FD4" w:rsidP="003D0FD4">
                  <w:pPr>
                    <w:jc w:val="center"/>
                  </w:pPr>
                  <w:r>
                    <w:rPr>
                      <w:rFonts w:hint="eastAsia"/>
                    </w:rPr>
                    <w:t>作业及要求</w:t>
                  </w:r>
                </w:p>
                <w:p w14:paraId="047D251B" w14:textId="77777777" w:rsidR="003D0FD4" w:rsidRDefault="003D0FD4" w:rsidP="003D0FD4">
                  <w:pPr>
                    <w:jc w:val="center"/>
                  </w:pPr>
                  <w:r>
                    <w:t>Assignment</w:t>
                  </w:r>
                </w:p>
              </w:tc>
              <w:tc>
                <w:tcPr>
                  <w:tcW w:w="1724" w:type="dxa"/>
                  <w:tcBorders>
                    <w:top w:val="single" w:sz="4" w:space="0" w:color="auto"/>
                    <w:left w:val="single" w:sz="4" w:space="0" w:color="auto"/>
                    <w:bottom w:val="single" w:sz="4" w:space="0" w:color="auto"/>
                    <w:right w:val="single" w:sz="4" w:space="0" w:color="auto"/>
                  </w:tcBorders>
                </w:tcPr>
                <w:p w14:paraId="50053933" w14:textId="77777777" w:rsidR="003D0FD4" w:rsidRDefault="003D0FD4" w:rsidP="003D0FD4">
                  <w:r>
                    <w:rPr>
                      <w:rFonts w:hint="eastAsia"/>
                    </w:rPr>
                    <w:t>基本要求</w:t>
                  </w:r>
                </w:p>
                <w:p w14:paraId="737042CC" w14:textId="77777777" w:rsidR="003D0FD4" w:rsidRDefault="003D0FD4" w:rsidP="003D0FD4">
                  <w:r>
                    <w:t>Requirement</w:t>
                  </w:r>
                </w:p>
              </w:tc>
              <w:tc>
                <w:tcPr>
                  <w:tcW w:w="1446" w:type="dxa"/>
                  <w:tcBorders>
                    <w:top w:val="single" w:sz="4" w:space="0" w:color="auto"/>
                    <w:left w:val="single" w:sz="4" w:space="0" w:color="auto"/>
                    <w:bottom w:val="single" w:sz="4" w:space="0" w:color="auto"/>
                  </w:tcBorders>
                </w:tcPr>
                <w:p w14:paraId="34BF942E" w14:textId="77777777" w:rsidR="003D0FD4" w:rsidRDefault="003D0FD4" w:rsidP="003D0FD4">
                  <w:pPr>
                    <w:jc w:val="center"/>
                  </w:pPr>
                  <w:r>
                    <w:rPr>
                      <w:rFonts w:hint="eastAsia"/>
                    </w:rPr>
                    <w:t>考查方式</w:t>
                  </w:r>
                </w:p>
                <w:p w14:paraId="34A47D28" w14:textId="77777777" w:rsidR="003D0FD4" w:rsidRDefault="003D0FD4" w:rsidP="003D0FD4">
                  <w:pPr>
                    <w:jc w:val="center"/>
                  </w:pPr>
                  <w:r>
                    <w:t>Evaluation</w:t>
                  </w:r>
                </w:p>
              </w:tc>
            </w:tr>
            <w:tr w:rsidR="003D0FD4" w14:paraId="738C35A7" w14:textId="77777777" w:rsidTr="0089080D">
              <w:trPr>
                <w:trHeight w:val="911"/>
              </w:trPr>
              <w:tc>
                <w:tcPr>
                  <w:tcW w:w="1823" w:type="dxa"/>
                  <w:tcBorders>
                    <w:top w:val="single" w:sz="4" w:space="0" w:color="auto"/>
                    <w:bottom w:val="single" w:sz="4" w:space="0" w:color="auto"/>
                    <w:right w:val="single" w:sz="4" w:space="0" w:color="auto"/>
                  </w:tcBorders>
                </w:tcPr>
                <w:p w14:paraId="43C65E74" w14:textId="77777777" w:rsidR="003D0FD4" w:rsidRDefault="003D0FD4" w:rsidP="003D0FD4">
                  <w:pPr>
                    <w:jc w:val="center"/>
                  </w:pPr>
                  <w:r>
                    <w:rPr>
                      <w:rFonts w:hint="eastAsia"/>
                    </w:rPr>
                    <w:t>S</w:t>
                  </w:r>
                  <w:r>
                    <w:t>afety knowledge education</w:t>
                  </w:r>
                </w:p>
              </w:tc>
              <w:tc>
                <w:tcPr>
                  <w:tcW w:w="1039" w:type="dxa"/>
                  <w:tcBorders>
                    <w:top w:val="single" w:sz="4" w:space="0" w:color="auto"/>
                    <w:left w:val="single" w:sz="4" w:space="0" w:color="auto"/>
                    <w:bottom w:val="single" w:sz="4" w:space="0" w:color="auto"/>
                    <w:right w:val="single" w:sz="4" w:space="0" w:color="auto"/>
                  </w:tcBorders>
                </w:tcPr>
                <w:p w14:paraId="2C2261C2"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tcPr>
                <w:p w14:paraId="3E0D0C3E" w14:textId="77777777" w:rsidR="003D0FD4" w:rsidRDefault="003D0FD4" w:rsidP="003D0FD4">
                  <w:pPr>
                    <w:jc w:val="center"/>
                  </w:pPr>
                  <w:r>
                    <w:rPr>
                      <w:rFonts w:hint="eastAsia"/>
                    </w:rPr>
                    <w:t>T</w:t>
                  </w:r>
                  <w:r>
                    <w:t>eaching</w:t>
                  </w:r>
                </w:p>
              </w:tc>
              <w:tc>
                <w:tcPr>
                  <w:tcW w:w="1749" w:type="dxa"/>
                  <w:tcBorders>
                    <w:top w:val="single" w:sz="4" w:space="0" w:color="auto"/>
                    <w:left w:val="single" w:sz="4" w:space="0" w:color="auto"/>
                    <w:bottom w:val="single" w:sz="4" w:space="0" w:color="auto"/>
                    <w:right w:val="single" w:sz="4" w:space="0" w:color="auto"/>
                  </w:tcBorders>
                </w:tcPr>
                <w:p w14:paraId="159B8C47" w14:textId="77777777" w:rsidR="003D0FD4" w:rsidRDefault="003D0FD4" w:rsidP="003D0FD4">
                  <w:pPr>
                    <w:jc w:val="center"/>
                  </w:pPr>
                  <w:r>
                    <w:rPr>
                      <w:rFonts w:hint="eastAsia"/>
                    </w:rPr>
                    <w:t>A</w:t>
                  </w:r>
                  <w:r>
                    <w:t>nswer the questions about safety knowledge</w:t>
                  </w:r>
                </w:p>
              </w:tc>
              <w:tc>
                <w:tcPr>
                  <w:tcW w:w="1724" w:type="dxa"/>
                  <w:tcBorders>
                    <w:top w:val="single" w:sz="4" w:space="0" w:color="auto"/>
                    <w:left w:val="single" w:sz="4" w:space="0" w:color="auto"/>
                    <w:bottom w:val="single" w:sz="4" w:space="0" w:color="auto"/>
                    <w:right w:val="single" w:sz="4" w:space="0" w:color="auto"/>
                  </w:tcBorders>
                </w:tcPr>
                <w:p w14:paraId="0B614CE6" w14:textId="77777777" w:rsidR="003D0FD4" w:rsidRDefault="003D0FD4" w:rsidP="003D0FD4">
                  <w:r>
                    <w:t xml:space="preserve">Understand the importance of safety </w:t>
                  </w:r>
                </w:p>
              </w:tc>
              <w:tc>
                <w:tcPr>
                  <w:tcW w:w="1446" w:type="dxa"/>
                  <w:tcBorders>
                    <w:top w:val="single" w:sz="4" w:space="0" w:color="auto"/>
                    <w:left w:val="single" w:sz="4" w:space="0" w:color="auto"/>
                    <w:bottom w:val="single" w:sz="4" w:space="0" w:color="auto"/>
                  </w:tcBorders>
                </w:tcPr>
                <w:p w14:paraId="2ECFC383" w14:textId="77777777" w:rsidR="003D0FD4" w:rsidRDefault="003D0FD4" w:rsidP="003D0FD4">
                  <w:pPr>
                    <w:jc w:val="center"/>
                  </w:pPr>
                  <w:r>
                    <w:rPr>
                      <w:rFonts w:hint="eastAsia"/>
                    </w:rPr>
                    <w:t>S</w:t>
                  </w:r>
                  <w:r>
                    <w:t>ubmit the test paper</w:t>
                  </w:r>
                </w:p>
              </w:tc>
            </w:tr>
            <w:tr w:rsidR="003D0FD4" w14:paraId="123A87C1" w14:textId="77777777" w:rsidTr="0089080D">
              <w:trPr>
                <w:trHeight w:val="501"/>
              </w:trPr>
              <w:tc>
                <w:tcPr>
                  <w:tcW w:w="1823" w:type="dxa"/>
                  <w:tcBorders>
                    <w:top w:val="single" w:sz="4" w:space="0" w:color="auto"/>
                    <w:bottom w:val="single" w:sz="4" w:space="0" w:color="auto"/>
                    <w:right w:val="single" w:sz="4" w:space="0" w:color="auto"/>
                  </w:tcBorders>
                  <w:vAlign w:val="center"/>
                </w:tcPr>
                <w:p w14:paraId="64F3494B" w14:textId="77777777" w:rsidR="003D0FD4" w:rsidRDefault="003D0FD4" w:rsidP="003D0FD4">
                  <w:pPr>
                    <w:pStyle w:val="a3"/>
                    <w:ind w:firstLineChars="0" w:firstLine="0"/>
                    <w:jc w:val="center"/>
                    <w:rPr>
                      <w:rFonts w:ascii="Calibri" w:hAnsi="Calibri"/>
                      <w:kern w:val="2"/>
                    </w:rPr>
                  </w:pPr>
                  <w:r>
                    <w:rPr>
                      <w:rFonts w:ascii="Calibri" w:hAnsi="Calibri" w:hint="eastAsia"/>
                      <w:kern w:val="2"/>
                    </w:rPr>
                    <w:t xml:space="preserve">Temperature Measurement and </w:t>
                  </w:r>
                </w:p>
                <w:p w14:paraId="644FA560" w14:textId="77777777" w:rsidR="003D0FD4" w:rsidRDefault="003D0FD4" w:rsidP="003D0FD4">
                  <w:pPr>
                    <w:pStyle w:val="a3"/>
                    <w:ind w:firstLineChars="0" w:firstLine="0"/>
                    <w:jc w:val="center"/>
                  </w:pPr>
                  <w:r>
                    <w:rPr>
                      <w:rFonts w:ascii="Calibri" w:hAnsi="Calibri" w:hint="eastAsia"/>
                      <w:kern w:val="2"/>
                    </w:rPr>
                    <w:t>Calibration</w:t>
                  </w:r>
                </w:p>
              </w:tc>
              <w:tc>
                <w:tcPr>
                  <w:tcW w:w="1039" w:type="dxa"/>
                  <w:tcBorders>
                    <w:top w:val="single" w:sz="4" w:space="0" w:color="auto"/>
                    <w:left w:val="single" w:sz="4" w:space="0" w:color="auto"/>
                    <w:bottom w:val="single" w:sz="4" w:space="0" w:color="auto"/>
                    <w:right w:val="single" w:sz="4" w:space="0" w:color="auto"/>
                  </w:tcBorders>
                  <w:vAlign w:val="center"/>
                </w:tcPr>
                <w:p w14:paraId="5E8839A0"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2B17A297" w14:textId="77777777" w:rsidR="003D0FD4" w:rsidRDefault="003D0FD4" w:rsidP="003D0FD4">
                  <w:pPr>
                    <w:jc w:val="center"/>
                  </w:pPr>
                  <w:r>
                    <w:rPr>
                      <w:rFonts w:hint="eastAsia"/>
                    </w:rPr>
                    <w:t xml:space="preserve"> Experiment</w:t>
                  </w:r>
                </w:p>
              </w:tc>
              <w:tc>
                <w:tcPr>
                  <w:tcW w:w="1749" w:type="dxa"/>
                  <w:vMerge w:val="restart"/>
                  <w:tcBorders>
                    <w:top w:val="single" w:sz="4" w:space="0" w:color="auto"/>
                    <w:left w:val="single" w:sz="4" w:space="0" w:color="auto"/>
                    <w:right w:val="single" w:sz="4" w:space="0" w:color="auto"/>
                  </w:tcBorders>
                  <w:vAlign w:val="center"/>
                </w:tcPr>
                <w:p w14:paraId="44C5512C" w14:textId="77777777" w:rsidR="003D0FD4" w:rsidRDefault="003D0FD4" w:rsidP="003D0FD4">
                  <w:r>
                    <w:rPr>
                      <w:rFonts w:hint="eastAsia"/>
                    </w:rPr>
                    <w:t xml:space="preserve">After each </w:t>
                  </w:r>
                  <w:proofErr w:type="spellStart"/>
                  <w:proofErr w:type="gramStart"/>
                  <w:r>
                    <w:rPr>
                      <w:rFonts w:hint="eastAsia"/>
                    </w:rPr>
                    <w:t>experiment,student</w:t>
                  </w:r>
                  <w:proofErr w:type="spellEnd"/>
                  <w:proofErr w:type="gramEnd"/>
                  <w:r>
                    <w:rPr>
                      <w:rFonts w:hint="eastAsia"/>
                    </w:rPr>
                    <w:t xml:space="preserve"> should complete the experiment report independently</w:t>
                  </w:r>
                </w:p>
              </w:tc>
              <w:tc>
                <w:tcPr>
                  <w:tcW w:w="1724" w:type="dxa"/>
                  <w:vMerge w:val="restart"/>
                  <w:tcBorders>
                    <w:top w:val="single" w:sz="4" w:space="0" w:color="auto"/>
                    <w:left w:val="single" w:sz="4" w:space="0" w:color="auto"/>
                    <w:right w:val="single" w:sz="4" w:space="0" w:color="auto"/>
                  </w:tcBorders>
                  <w:vAlign w:val="center"/>
                </w:tcPr>
                <w:p w14:paraId="60C7E86A" w14:textId="77777777" w:rsidR="003D0FD4" w:rsidRDefault="003D0FD4" w:rsidP="003D0FD4">
                  <w:pPr>
                    <w:jc w:val="center"/>
                  </w:pPr>
                  <w:proofErr w:type="gramStart"/>
                  <w:r>
                    <w:rPr>
                      <w:rFonts w:hint="eastAsia"/>
                    </w:rPr>
                    <w:t>Prepare  lessons</w:t>
                  </w:r>
                  <w:proofErr w:type="gramEnd"/>
                  <w:r>
                    <w:rPr>
                      <w:rFonts w:hint="eastAsia"/>
                    </w:rPr>
                    <w:t xml:space="preserve"> before class</w:t>
                  </w:r>
                </w:p>
                <w:p w14:paraId="702C05C5" w14:textId="77777777" w:rsidR="003D0FD4" w:rsidRDefault="003D0FD4" w:rsidP="003D0FD4">
                  <w:pPr>
                    <w:jc w:val="center"/>
                  </w:pPr>
                </w:p>
              </w:tc>
              <w:tc>
                <w:tcPr>
                  <w:tcW w:w="1446" w:type="dxa"/>
                  <w:vMerge w:val="restart"/>
                  <w:tcBorders>
                    <w:top w:val="single" w:sz="4" w:space="0" w:color="auto"/>
                    <w:left w:val="single" w:sz="4" w:space="0" w:color="auto"/>
                  </w:tcBorders>
                  <w:vAlign w:val="center"/>
                </w:tcPr>
                <w:p w14:paraId="63E6398B" w14:textId="77777777" w:rsidR="003D0FD4" w:rsidRDefault="003D0FD4" w:rsidP="003D0FD4">
                  <w:pPr>
                    <w:jc w:val="center"/>
                  </w:pPr>
                  <w:r>
                    <w:rPr>
                      <w:rFonts w:hint="eastAsia"/>
                    </w:rPr>
                    <w:t>Experiment Report</w:t>
                  </w:r>
                  <w:r>
                    <w:rPr>
                      <w:rFonts w:hint="eastAsia"/>
                    </w:rPr>
                    <w:t>，</w:t>
                  </w:r>
                  <w:r>
                    <w:rPr>
                      <w:rFonts w:hint="eastAsia"/>
                    </w:rPr>
                    <w:t xml:space="preserve"> Attendance and Performance</w:t>
                  </w:r>
                </w:p>
              </w:tc>
            </w:tr>
            <w:tr w:rsidR="003D0FD4" w14:paraId="3C6A8FFB" w14:textId="77777777" w:rsidTr="0089080D">
              <w:trPr>
                <w:trHeight w:val="535"/>
              </w:trPr>
              <w:tc>
                <w:tcPr>
                  <w:tcW w:w="1823" w:type="dxa"/>
                  <w:tcBorders>
                    <w:top w:val="single" w:sz="4" w:space="0" w:color="auto"/>
                    <w:bottom w:val="single" w:sz="4" w:space="0" w:color="auto"/>
                    <w:right w:val="single" w:sz="4" w:space="0" w:color="auto"/>
                  </w:tcBorders>
                  <w:vAlign w:val="center"/>
                </w:tcPr>
                <w:p w14:paraId="6A76AD0F" w14:textId="77777777" w:rsidR="003D0FD4" w:rsidRDefault="003D0FD4" w:rsidP="003D0FD4">
                  <w:pPr>
                    <w:pStyle w:val="a3"/>
                    <w:ind w:firstLineChars="0" w:firstLine="0"/>
                    <w:jc w:val="center"/>
                  </w:pPr>
                  <w:r>
                    <w:rPr>
                      <w:rFonts w:ascii="Calibri" w:hAnsi="Calibri" w:hint="eastAsia"/>
                      <w:kern w:val="2"/>
                    </w:rPr>
                    <w:t>Pressure Measurement and Calibration</w:t>
                  </w:r>
                </w:p>
              </w:tc>
              <w:tc>
                <w:tcPr>
                  <w:tcW w:w="1039" w:type="dxa"/>
                  <w:tcBorders>
                    <w:top w:val="single" w:sz="4" w:space="0" w:color="auto"/>
                    <w:left w:val="single" w:sz="4" w:space="0" w:color="auto"/>
                    <w:bottom w:val="single" w:sz="4" w:space="0" w:color="auto"/>
                    <w:right w:val="single" w:sz="4" w:space="0" w:color="auto"/>
                  </w:tcBorders>
                  <w:vAlign w:val="center"/>
                </w:tcPr>
                <w:p w14:paraId="65DA1042"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79AE9ED2"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3B0FDF3E" w14:textId="77777777" w:rsidR="003D0FD4" w:rsidRDefault="003D0FD4" w:rsidP="003D0FD4"/>
              </w:tc>
              <w:tc>
                <w:tcPr>
                  <w:tcW w:w="1724" w:type="dxa"/>
                  <w:vMerge/>
                  <w:tcBorders>
                    <w:left w:val="single" w:sz="4" w:space="0" w:color="auto"/>
                    <w:right w:val="single" w:sz="4" w:space="0" w:color="auto"/>
                  </w:tcBorders>
                  <w:vAlign w:val="center"/>
                </w:tcPr>
                <w:p w14:paraId="6AF4183A" w14:textId="77777777" w:rsidR="003D0FD4" w:rsidRDefault="003D0FD4" w:rsidP="003D0FD4"/>
              </w:tc>
              <w:tc>
                <w:tcPr>
                  <w:tcW w:w="1446" w:type="dxa"/>
                  <w:vMerge/>
                  <w:tcBorders>
                    <w:left w:val="single" w:sz="4" w:space="0" w:color="auto"/>
                  </w:tcBorders>
                  <w:vAlign w:val="center"/>
                </w:tcPr>
                <w:p w14:paraId="31524695" w14:textId="77777777" w:rsidR="003D0FD4" w:rsidRDefault="003D0FD4" w:rsidP="003D0FD4"/>
              </w:tc>
            </w:tr>
            <w:tr w:rsidR="003D0FD4" w14:paraId="6D4DB6D0"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5F225F75" w14:textId="77777777" w:rsidR="003D0FD4" w:rsidRDefault="003D0FD4" w:rsidP="003D0FD4">
                  <w:pPr>
                    <w:jc w:val="center"/>
                  </w:pPr>
                  <w:r>
                    <w:rPr>
                      <w:rFonts w:hint="eastAsia"/>
                    </w:rPr>
                    <w:t>Saturation Pressure</w:t>
                  </w:r>
                </w:p>
              </w:tc>
              <w:tc>
                <w:tcPr>
                  <w:tcW w:w="1039" w:type="dxa"/>
                  <w:tcBorders>
                    <w:top w:val="single" w:sz="4" w:space="0" w:color="auto"/>
                    <w:left w:val="single" w:sz="4" w:space="0" w:color="auto"/>
                    <w:bottom w:val="single" w:sz="4" w:space="0" w:color="auto"/>
                    <w:right w:val="single" w:sz="4" w:space="0" w:color="auto"/>
                  </w:tcBorders>
                  <w:vAlign w:val="center"/>
                </w:tcPr>
                <w:p w14:paraId="44B4EC16"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6BD1E700"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6E97D120" w14:textId="77777777" w:rsidR="003D0FD4" w:rsidRDefault="003D0FD4" w:rsidP="003D0FD4"/>
              </w:tc>
              <w:tc>
                <w:tcPr>
                  <w:tcW w:w="1724" w:type="dxa"/>
                  <w:vMerge/>
                  <w:tcBorders>
                    <w:left w:val="single" w:sz="4" w:space="0" w:color="auto"/>
                    <w:right w:val="single" w:sz="4" w:space="0" w:color="auto"/>
                  </w:tcBorders>
                  <w:vAlign w:val="center"/>
                </w:tcPr>
                <w:p w14:paraId="513EA8A4" w14:textId="77777777" w:rsidR="003D0FD4" w:rsidRDefault="003D0FD4" w:rsidP="003D0FD4"/>
              </w:tc>
              <w:tc>
                <w:tcPr>
                  <w:tcW w:w="1446" w:type="dxa"/>
                  <w:vMerge/>
                  <w:tcBorders>
                    <w:left w:val="single" w:sz="4" w:space="0" w:color="auto"/>
                  </w:tcBorders>
                  <w:vAlign w:val="center"/>
                </w:tcPr>
                <w:p w14:paraId="6BD88AB2" w14:textId="77777777" w:rsidR="003D0FD4" w:rsidRDefault="003D0FD4" w:rsidP="003D0FD4"/>
              </w:tc>
            </w:tr>
            <w:tr w:rsidR="003D0FD4" w14:paraId="5928BFBB"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596B35FC" w14:textId="77777777" w:rsidR="003D0FD4" w:rsidRDefault="003D0FD4" w:rsidP="003D0FD4">
                  <w:pPr>
                    <w:jc w:val="center"/>
                  </w:pPr>
                  <w:r>
                    <w:rPr>
                      <w:rFonts w:hint="eastAsia"/>
                    </w:rPr>
                    <w:lastRenderedPageBreak/>
                    <w:t>Laminar Flow Table</w:t>
                  </w:r>
                </w:p>
              </w:tc>
              <w:tc>
                <w:tcPr>
                  <w:tcW w:w="1039" w:type="dxa"/>
                  <w:tcBorders>
                    <w:top w:val="single" w:sz="4" w:space="0" w:color="auto"/>
                    <w:left w:val="single" w:sz="4" w:space="0" w:color="auto"/>
                    <w:bottom w:val="single" w:sz="4" w:space="0" w:color="auto"/>
                    <w:right w:val="single" w:sz="4" w:space="0" w:color="auto"/>
                  </w:tcBorders>
                  <w:vAlign w:val="center"/>
                </w:tcPr>
                <w:p w14:paraId="0102D819"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6528D880"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6B0680CA" w14:textId="77777777" w:rsidR="003D0FD4" w:rsidRDefault="003D0FD4" w:rsidP="003D0FD4"/>
              </w:tc>
              <w:tc>
                <w:tcPr>
                  <w:tcW w:w="1724" w:type="dxa"/>
                  <w:vMerge/>
                  <w:tcBorders>
                    <w:left w:val="single" w:sz="4" w:space="0" w:color="auto"/>
                    <w:right w:val="single" w:sz="4" w:space="0" w:color="auto"/>
                  </w:tcBorders>
                  <w:vAlign w:val="center"/>
                </w:tcPr>
                <w:p w14:paraId="7387A5F6" w14:textId="77777777" w:rsidR="003D0FD4" w:rsidRDefault="003D0FD4" w:rsidP="003D0FD4"/>
              </w:tc>
              <w:tc>
                <w:tcPr>
                  <w:tcW w:w="1446" w:type="dxa"/>
                  <w:vMerge/>
                  <w:tcBorders>
                    <w:left w:val="single" w:sz="4" w:space="0" w:color="auto"/>
                  </w:tcBorders>
                  <w:vAlign w:val="center"/>
                </w:tcPr>
                <w:p w14:paraId="35F6D3D1" w14:textId="77777777" w:rsidR="003D0FD4" w:rsidRDefault="003D0FD4" w:rsidP="003D0FD4"/>
              </w:tc>
            </w:tr>
            <w:tr w:rsidR="003D0FD4" w14:paraId="0FC66105"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0B505BBA" w14:textId="77777777" w:rsidR="003D0FD4" w:rsidRDefault="003D0FD4" w:rsidP="003D0FD4">
                  <w:pPr>
                    <w:pStyle w:val="a3"/>
                    <w:ind w:firstLineChars="0" w:firstLine="0"/>
                    <w:jc w:val="center"/>
                  </w:pPr>
                  <w:r>
                    <w:rPr>
                      <w:rFonts w:ascii="Calibri" w:hAnsi="Calibri" w:hint="eastAsia"/>
                      <w:kern w:val="2"/>
                    </w:rPr>
                    <w:t>Wind Tunnel</w:t>
                  </w:r>
                </w:p>
              </w:tc>
              <w:tc>
                <w:tcPr>
                  <w:tcW w:w="1039" w:type="dxa"/>
                  <w:tcBorders>
                    <w:top w:val="single" w:sz="4" w:space="0" w:color="auto"/>
                    <w:left w:val="single" w:sz="4" w:space="0" w:color="auto"/>
                    <w:bottom w:val="single" w:sz="4" w:space="0" w:color="auto"/>
                    <w:right w:val="single" w:sz="4" w:space="0" w:color="auto"/>
                  </w:tcBorders>
                  <w:vAlign w:val="center"/>
                </w:tcPr>
                <w:p w14:paraId="24DBAC8A"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1A76E5EE"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5E5F8CFD" w14:textId="77777777" w:rsidR="003D0FD4" w:rsidRDefault="003D0FD4" w:rsidP="003D0FD4"/>
              </w:tc>
              <w:tc>
                <w:tcPr>
                  <w:tcW w:w="1724" w:type="dxa"/>
                  <w:vMerge/>
                  <w:tcBorders>
                    <w:left w:val="single" w:sz="4" w:space="0" w:color="auto"/>
                    <w:right w:val="single" w:sz="4" w:space="0" w:color="auto"/>
                  </w:tcBorders>
                  <w:vAlign w:val="center"/>
                </w:tcPr>
                <w:p w14:paraId="12B0A23A" w14:textId="77777777" w:rsidR="003D0FD4" w:rsidRDefault="003D0FD4" w:rsidP="003D0FD4"/>
              </w:tc>
              <w:tc>
                <w:tcPr>
                  <w:tcW w:w="1446" w:type="dxa"/>
                  <w:vMerge/>
                  <w:tcBorders>
                    <w:left w:val="single" w:sz="4" w:space="0" w:color="auto"/>
                  </w:tcBorders>
                  <w:vAlign w:val="center"/>
                </w:tcPr>
                <w:p w14:paraId="1D4C3628" w14:textId="77777777" w:rsidR="003D0FD4" w:rsidRDefault="003D0FD4" w:rsidP="003D0FD4"/>
              </w:tc>
            </w:tr>
            <w:tr w:rsidR="003D0FD4" w14:paraId="39CBB11D" w14:textId="77777777" w:rsidTr="0089080D">
              <w:trPr>
                <w:trHeight w:val="602"/>
              </w:trPr>
              <w:tc>
                <w:tcPr>
                  <w:tcW w:w="1823" w:type="dxa"/>
                  <w:tcBorders>
                    <w:top w:val="single" w:sz="4" w:space="0" w:color="auto"/>
                    <w:bottom w:val="single" w:sz="4" w:space="0" w:color="auto"/>
                    <w:right w:val="single" w:sz="4" w:space="0" w:color="auto"/>
                  </w:tcBorders>
                  <w:vAlign w:val="center"/>
                </w:tcPr>
                <w:p w14:paraId="4884B10B" w14:textId="77777777" w:rsidR="003D0FD4" w:rsidRDefault="003D0FD4" w:rsidP="003D0FD4">
                  <w:pPr>
                    <w:autoSpaceDN w:val="0"/>
                    <w:spacing w:before="53" w:after="53" w:line="315" w:lineRule="atLeast"/>
                    <w:jc w:val="center"/>
                  </w:pPr>
                  <w:r>
                    <w:rPr>
                      <w:rFonts w:hint="eastAsia"/>
                    </w:rPr>
                    <w:t>Osborne Reynolds' Demonstration</w:t>
                  </w:r>
                </w:p>
              </w:tc>
              <w:tc>
                <w:tcPr>
                  <w:tcW w:w="1039" w:type="dxa"/>
                  <w:tcBorders>
                    <w:top w:val="single" w:sz="4" w:space="0" w:color="auto"/>
                    <w:left w:val="single" w:sz="4" w:space="0" w:color="auto"/>
                    <w:bottom w:val="single" w:sz="4" w:space="0" w:color="auto"/>
                    <w:right w:val="single" w:sz="4" w:space="0" w:color="auto"/>
                  </w:tcBorders>
                  <w:vAlign w:val="center"/>
                </w:tcPr>
                <w:p w14:paraId="2588BDA0"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09DF79AC"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5D4B6717" w14:textId="77777777" w:rsidR="003D0FD4" w:rsidRDefault="003D0FD4" w:rsidP="003D0FD4"/>
              </w:tc>
              <w:tc>
                <w:tcPr>
                  <w:tcW w:w="1724" w:type="dxa"/>
                  <w:vMerge/>
                  <w:tcBorders>
                    <w:left w:val="single" w:sz="4" w:space="0" w:color="auto"/>
                    <w:right w:val="single" w:sz="4" w:space="0" w:color="auto"/>
                  </w:tcBorders>
                  <w:vAlign w:val="center"/>
                </w:tcPr>
                <w:p w14:paraId="30BED29F" w14:textId="77777777" w:rsidR="003D0FD4" w:rsidRDefault="003D0FD4" w:rsidP="003D0FD4"/>
              </w:tc>
              <w:tc>
                <w:tcPr>
                  <w:tcW w:w="1446" w:type="dxa"/>
                  <w:vMerge/>
                  <w:tcBorders>
                    <w:left w:val="single" w:sz="4" w:space="0" w:color="auto"/>
                  </w:tcBorders>
                  <w:vAlign w:val="center"/>
                </w:tcPr>
                <w:p w14:paraId="23A2DB81" w14:textId="77777777" w:rsidR="003D0FD4" w:rsidRDefault="003D0FD4" w:rsidP="003D0FD4"/>
              </w:tc>
            </w:tr>
            <w:tr w:rsidR="003D0FD4" w14:paraId="62E7CE17"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565689CA" w14:textId="77777777" w:rsidR="003D0FD4" w:rsidRDefault="003D0FD4" w:rsidP="003D0FD4">
                  <w:pPr>
                    <w:autoSpaceDN w:val="0"/>
                    <w:spacing w:before="53" w:after="53" w:line="315" w:lineRule="atLeast"/>
                    <w:jc w:val="center"/>
                  </w:pPr>
                  <w:r>
                    <w:rPr>
                      <w:rFonts w:hint="eastAsia"/>
                    </w:rPr>
                    <w:t>Bernoulli's Theorem Demonstration</w:t>
                  </w:r>
                </w:p>
              </w:tc>
              <w:tc>
                <w:tcPr>
                  <w:tcW w:w="1039" w:type="dxa"/>
                  <w:tcBorders>
                    <w:top w:val="single" w:sz="4" w:space="0" w:color="auto"/>
                    <w:left w:val="single" w:sz="4" w:space="0" w:color="auto"/>
                    <w:bottom w:val="single" w:sz="4" w:space="0" w:color="auto"/>
                    <w:right w:val="single" w:sz="4" w:space="0" w:color="auto"/>
                  </w:tcBorders>
                  <w:vAlign w:val="center"/>
                </w:tcPr>
                <w:p w14:paraId="50F0E592"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44A3EE0D"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5FF044A8" w14:textId="77777777" w:rsidR="003D0FD4" w:rsidRDefault="003D0FD4" w:rsidP="003D0FD4"/>
              </w:tc>
              <w:tc>
                <w:tcPr>
                  <w:tcW w:w="1724" w:type="dxa"/>
                  <w:vMerge/>
                  <w:tcBorders>
                    <w:left w:val="single" w:sz="4" w:space="0" w:color="auto"/>
                    <w:right w:val="single" w:sz="4" w:space="0" w:color="auto"/>
                  </w:tcBorders>
                  <w:vAlign w:val="center"/>
                </w:tcPr>
                <w:p w14:paraId="1F86DC5E" w14:textId="77777777" w:rsidR="003D0FD4" w:rsidRDefault="003D0FD4" w:rsidP="003D0FD4"/>
              </w:tc>
              <w:tc>
                <w:tcPr>
                  <w:tcW w:w="1446" w:type="dxa"/>
                  <w:vMerge/>
                  <w:tcBorders>
                    <w:left w:val="single" w:sz="4" w:space="0" w:color="auto"/>
                  </w:tcBorders>
                  <w:vAlign w:val="center"/>
                </w:tcPr>
                <w:p w14:paraId="13C0B4E1" w14:textId="77777777" w:rsidR="003D0FD4" w:rsidRDefault="003D0FD4" w:rsidP="003D0FD4"/>
              </w:tc>
            </w:tr>
            <w:tr w:rsidR="003D0FD4" w14:paraId="11BF92AF"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71DA2497" w14:textId="77777777" w:rsidR="003D0FD4" w:rsidRDefault="003D0FD4" w:rsidP="003D0FD4">
                  <w:pPr>
                    <w:pStyle w:val="a3"/>
                    <w:ind w:firstLineChars="0" w:firstLine="0"/>
                    <w:jc w:val="center"/>
                  </w:pPr>
                  <w:r>
                    <w:rPr>
                      <w:rFonts w:ascii="Calibri" w:hAnsi="Calibri" w:hint="eastAsia"/>
                      <w:kern w:val="2"/>
                      <w:lang w:val="zh-CN"/>
                    </w:rPr>
                    <w:t>Compressible Flow Bench</w:t>
                  </w:r>
                </w:p>
              </w:tc>
              <w:tc>
                <w:tcPr>
                  <w:tcW w:w="1039" w:type="dxa"/>
                  <w:tcBorders>
                    <w:top w:val="single" w:sz="4" w:space="0" w:color="auto"/>
                    <w:left w:val="single" w:sz="4" w:space="0" w:color="auto"/>
                    <w:bottom w:val="single" w:sz="4" w:space="0" w:color="auto"/>
                    <w:right w:val="single" w:sz="4" w:space="0" w:color="auto"/>
                  </w:tcBorders>
                  <w:vAlign w:val="center"/>
                </w:tcPr>
                <w:p w14:paraId="58BAA5B2"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0B738CC9"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6AECBCCE" w14:textId="77777777" w:rsidR="003D0FD4" w:rsidRDefault="003D0FD4" w:rsidP="003D0FD4"/>
              </w:tc>
              <w:tc>
                <w:tcPr>
                  <w:tcW w:w="1724" w:type="dxa"/>
                  <w:vMerge/>
                  <w:tcBorders>
                    <w:left w:val="single" w:sz="4" w:space="0" w:color="auto"/>
                    <w:right w:val="single" w:sz="4" w:space="0" w:color="auto"/>
                  </w:tcBorders>
                  <w:vAlign w:val="center"/>
                </w:tcPr>
                <w:p w14:paraId="1714171C" w14:textId="77777777" w:rsidR="003D0FD4" w:rsidRDefault="003D0FD4" w:rsidP="003D0FD4"/>
              </w:tc>
              <w:tc>
                <w:tcPr>
                  <w:tcW w:w="1446" w:type="dxa"/>
                  <w:vMerge/>
                  <w:tcBorders>
                    <w:left w:val="single" w:sz="4" w:space="0" w:color="auto"/>
                  </w:tcBorders>
                  <w:vAlign w:val="center"/>
                </w:tcPr>
                <w:p w14:paraId="78C752C7" w14:textId="77777777" w:rsidR="003D0FD4" w:rsidRDefault="003D0FD4" w:rsidP="003D0FD4"/>
              </w:tc>
            </w:tr>
            <w:tr w:rsidR="003D0FD4" w14:paraId="2AAF66A3"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7D6AF6BF" w14:textId="77777777" w:rsidR="003D0FD4" w:rsidRDefault="003D0FD4" w:rsidP="003D0FD4">
                  <w:pPr>
                    <w:pStyle w:val="a3"/>
                    <w:ind w:firstLineChars="0" w:firstLine="0"/>
                    <w:jc w:val="center"/>
                  </w:pPr>
                  <w:r>
                    <w:rPr>
                      <w:rFonts w:ascii="Calibri" w:hAnsi="Calibri" w:hint="eastAsia"/>
                      <w:kern w:val="2"/>
                      <w:lang w:val="zh-CN"/>
                    </w:rPr>
                    <w:t>Axial Fan</w:t>
                  </w:r>
                </w:p>
              </w:tc>
              <w:tc>
                <w:tcPr>
                  <w:tcW w:w="1039" w:type="dxa"/>
                  <w:tcBorders>
                    <w:top w:val="single" w:sz="4" w:space="0" w:color="auto"/>
                    <w:left w:val="single" w:sz="4" w:space="0" w:color="auto"/>
                    <w:bottom w:val="single" w:sz="4" w:space="0" w:color="auto"/>
                    <w:right w:val="single" w:sz="4" w:space="0" w:color="auto"/>
                  </w:tcBorders>
                  <w:vAlign w:val="center"/>
                </w:tcPr>
                <w:p w14:paraId="0B88FFEA"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21CE77AC"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08D1B5CA" w14:textId="77777777" w:rsidR="003D0FD4" w:rsidRDefault="003D0FD4" w:rsidP="003D0FD4"/>
              </w:tc>
              <w:tc>
                <w:tcPr>
                  <w:tcW w:w="1724" w:type="dxa"/>
                  <w:vMerge/>
                  <w:tcBorders>
                    <w:left w:val="single" w:sz="4" w:space="0" w:color="auto"/>
                    <w:right w:val="single" w:sz="4" w:space="0" w:color="auto"/>
                  </w:tcBorders>
                  <w:vAlign w:val="center"/>
                </w:tcPr>
                <w:p w14:paraId="7037B19D" w14:textId="77777777" w:rsidR="003D0FD4" w:rsidRDefault="003D0FD4" w:rsidP="003D0FD4"/>
              </w:tc>
              <w:tc>
                <w:tcPr>
                  <w:tcW w:w="1446" w:type="dxa"/>
                  <w:vMerge/>
                  <w:tcBorders>
                    <w:left w:val="single" w:sz="4" w:space="0" w:color="auto"/>
                  </w:tcBorders>
                  <w:vAlign w:val="center"/>
                </w:tcPr>
                <w:p w14:paraId="23A5CCD2" w14:textId="77777777" w:rsidR="003D0FD4" w:rsidRDefault="003D0FD4" w:rsidP="003D0FD4"/>
              </w:tc>
            </w:tr>
            <w:tr w:rsidR="003D0FD4" w14:paraId="04B0D8CE"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26014698" w14:textId="77777777" w:rsidR="003D0FD4" w:rsidRDefault="003D0FD4" w:rsidP="003D0FD4">
                  <w:pPr>
                    <w:jc w:val="center"/>
                  </w:pPr>
                  <w:r>
                    <w:rPr>
                      <w:rFonts w:hint="eastAsia"/>
                    </w:rPr>
                    <w:t>Linear Heat Conduction</w:t>
                  </w:r>
                </w:p>
              </w:tc>
              <w:tc>
                <w:tcPr>
                  <w:tcW w:w="1039" w:type="dxa"/>
                  <w:tcBorders>
                    <w:top w:val="single" w:sz="4" w:space="0" w:color="auto"/>
                    <w:left w:val="single" w:sz="4" w:space="0" w:color="auto"/>
                    <w:bottom w:val="single" w:sz="4" w:space="0" w:color="auto"/>
                    <w:right w:val="single" w:sz="4" w:space="0" w:color="auto"/>
                  </w:tcBorders>
                  <w:vAlign w:val="center"/>
                </w:tcPr>
                <w:p w14:paraId="19FE04B8"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4107D5F8"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64A85DBD" w14:textId="77777777" w:rsidR="003D0FD4" w:rsidRDefault="003D0FD4" w:rsidP="003D0FD4"/>
              </w:tc>
              <w:tc>
                <w:tcPr>
                  <w:tcW w:w="1724" w:type="dxa"/>
                  <w:vMerge/>
                  <w:tcBorders>
                    <w:left w:val="single" w:sz="4" w:space="0" w:color="auto"/>
                    <w:right w:val="single" w:sz="4" w:space="0" w:color="auto"/>
                  </w:tcBorders>
                  <w:vAlign w:val="center"/>
                </w:tcPr>
                <w:p w14:paraId="2A2102EA" w14:textId="77777777" w:rsidR="003D0FD4" w:rsidRDefault="003D0FD4" w:rsidP="003D0FD4"/>
              </w:tc>
              <w:tc>
                <w:tcPr>
                  <w:tcW w:w="1446" w:type="dxa"/>
                  <w:vMerge/>
                  <w:tcBorders>
                    <w:left w:val="single" w:sz="4" w:space="0" w:color="auto"/>
                  </w:tcBorders>
                  <w:vAlign w:val="center"/>
                </w:tcPr>
                <w:p w14:paraId="4F798A06" w14:textId="77777777" w:rsidR="003D0FD4" w:rsidRDefault="003D0FD4" w:rsidP="003D0FD4"/>
              </w:tc>
            </w:tr>
            <w:tr w:rsidR="003D0FD4" w14:paraId="112A2D47"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0F7A1B66" w14:textId="77777777" w:rsidR="003D0FD4" w:rsidRDefault="003D0FD4" w:rsidP="003D0FD4">
                  <w:pPr>
                    <w:jc w:val="center"/>
                  </w:pPr>
                  <w:r>
                    <w:rPr>
                      <w:rFonts w:hint="eastAsia"/>
                    </w:rPr>
                    <w:t>Unsteady Heat Transfer</w:t>
                  </w:r>
                </w:p>
              </w:tc>
              <w:tc>
                <w:tcPr>
                  <w:tcW w:w="1039" w:type="dxa"/>
                  <w:tcBorders>
                    <w:top w:val="single" w:sz="4" w:space="0" w:color="auto"/>
                    <w:left w:val="single" w:sz="4" w:space="0" w:color="auto"/>
                    <w:bottom w:val="single" w:sz="4" w:space="0" w:color="auto"/>
                    <w:right w:val="single" w:sz="4" w:space="0" w:color="auto"/>
                  </w:tcBorders>
                  <w:vAlign w:val="center"/>
                </w:tcPr>
                <w:p w14:paraId="5A79D33F"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0EAA04C3"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2B855D65" w14:textId="77777777" w:rsidR="003D0FD4" w:rsidRDefault="003D0FD4" w:rsidP="003D0FD4"/>
              </w:tc>
              <w:tc>
                <w:tcPr>
                  <w:tcW w:w="1724" w:type="dxa"/>
                  <w:vMerge/>
                  <w:tcBorders>
                    <w:left w:val="single" w:sz="4" w:space="0" w:color="auto"/>
                    <w:right w:val="single" w:sz="4" w:space="0" w:color="auto"/>
                  </w:tcBorders>
                  <w:vAlign w:val="center"/>
                </w:tcPr>
                <w:p w14:paraId="365CBA24" w14:textId="77777777" w:rsidR="003D0FD4" w:rsidRDefault="003D0FD4" w:rsidP="003D0FD4"/>
              </w:tc>
              <w:tc>
                <w:tcPr>
                  <w:tcW w:w="1446" w:type="dxa"/>
                  <w:vMerge/>
                  <w:tcBorders>
                    <w:left w:val="single" w:sz="4" w:space="0" w:color="auto"/>
                  </w:tcBorders>
                  <w:vAlign w:val="center"/>
                </w:tcPr>
                <w:p w14:paraId="1E5DD7BD" w14:textId="77777777" w:rsidR="003D0FD4" w:rsidRDefault="003D0FD4" w:rsidP="003D0FD4"/>
              </w:tc>
            </w:tr>
            <w:tr w:rsidR="003D0FD4" w14:paraId="6F0A1FE4"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1A17B870" w14:textId="77777777" w:rsidR="003D0FD4" w:rsidRDefault="003D0FD4" w:rsidP="003D0FD4">
                  <w:pPr>
                    <w:jc w:val="center"/>
                  </w:pPr>
                  <w:r>
                    <w:rPr>
                      <w:rFonts w:hint="eastAsia"/>
                    </w:rPr>
                    <w:t>Heat Exchanger</w:t>
                  </w:r>
                </w:p>
              </w:tc>
              <w:tc>
                <w:tcPr>
                  <w:tcW w:w="1039" w:type="dxa"/>
                  <w:tcBorders>
                    <w:top w:val="single" w:sz="4" w:space="0" w:color="auto"/>
                    <w:left w:val="single" w:sz="4" w:space="0" w:color="auto"/>
                    <w:bottom w:val="single" w:sz="4" w:space="0" w:color="auto"/>
                    <w:right w:val="single" w:sz="4" w:space="0" w:color="auto"/>
                  </w:tcBorders>
                  <w:vAlign w:val="center"/>
                </w:tcPr>
                <w:p w14:paraId="1B0B6AA5"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2006FA22" w14:textId="77777777" w:rsidR="003D0FD4" w:rsidRDefault="003D0FD4" w:rsidP="003D0FD4">
                  <w:pPr>
                    <w:jc w:val="center"/>
                  </w:pPr>
                  <w:r>
                    <w:rPr>
                      <w:rFonts w:hint="eastAsia"/>
                    </w:rPr>
                    <w:t xml:space="preserve"> Experiment</w:t>
                  </w:r>
                </w:p>
              </w:tc>
              <w:tc>
                <w:tcPr>
                  <w:tcW w:w="1749" w:type="dxa"/>
                  <w:vMerge/>
                  <w:tcBorders>
                    <w:left w:val="single" w:sz="4" w:space="0" w:color="auto"/>
                    <w:right w:val="single" w:sz="4" w:space="0" w:color="auto"/>
                  </w:tcBorders>
                  <w:vAlign w:val="center"/>
                </w:tcPr>
                <w:p w14:paraId="46B6BB0D" w14:textId="77777777" w:rsidR="003D0FD4" w:rsidRDefault="003D0FD4" w:rsidP="003D0FD4"/>
              </w:tc>
              <w:tc>
                <w:tcPr>
                  <w:tcW w:w="1724" w:type="dxa"/>
                  <w:vMerge/>
                  <w:tcBorders>
                    <w:left w:val="single" w:sz="4" w:space="0" w:color="auto"/>
                    <w:right w:val="single" w:sz="4" w:space="0" w:color="auto"/>
                  </w:tcBorders>
                  <w:vAlign w:val="center"/>
                </w:tcPr>
                <w:p w14:paraId="6B32AD40" w14:textId="77777777" w:rsidR="003D0FD4" w:rsidRDefault="003D0FD4" w:rsidP="003D0FD4"/>
              </w:tc>
              <w:tc>
                <w:tcPr>
                  <w:tcW w:w="1446" w:type="dxa"/>
                  <w:vMerge/>
                  <w:tcBorders>
                    <w:left w:val="single" w:sz="4" w:space="0" w:color="auto"/>
                  </w:tcBorders>
                  <w:vAlign w:val="center"/>
                </w:tcPr>
                <w:p w14:paraId="122D4DB0" w14:textId="77777777" w:rsidR="003D0FD4" w:rsidRDefault="003D0FD4" w:rsidP="003D0FD4"/>
              </w:tc>
            </w:tr>
            <w:tr w:rsidR="003D0FD4" w14:paraId="11F0E54B"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72766E8D" w14:textId="77777777" w:rsidR="003D0FD4" w:rsidRDefault="003D0FD4" w:rsidP="003D0FD4">
                  <w:pPr>
                    <w:jc w:val="center"/>
                  </w:pPr>
                  <w:r>
                    <w:t xml:space="preserve">Tensile properties of materials </w:t>
                  </w:r>
                </w:p>
              </w:tc>
              <w:tc>
                <w:tcPr>
                  <w:tcW w:w="1039" w:type="dxa"/>
                  <w:tcBorders>
                    <w:top w:val="single" w:sz="4" w:space="0" w:color="auto"/>
                    <w:left w:val="single" w:sz="4" w:space="0" w:color="auto"/>
                    <w:bottom w:val="single" w:sz="4" w:space="0" w:color="auto"/>
                    <w:right w:val="single" w:sz="4" w:space="0" w:color="auto"/>
                  </w:tcBorders>
                  <w:vAlign w:val="center"/>
                </w:tcPr>
                <w:p w14:paraId="447C19D3"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67F77E34" w14:textId="77777777" w:rsidR="003D0FD4" w:rsidRDefault="003D0FD4" w:rsidP="003D0FD4">
                  <w:pPr>
                    <w:jc w:val="center"/>
                  </w:pPr>
                  <w:r>
                    <w:rPr>
                      <w:rFonts w:hint="eastAsia"/>
                    </w:rPr>
                    <w:t>Experiment</w:t>
                  </w:r>
                </w:p>
              </w:tc>
              <w:tc>
                <w:tcPr>
                  <w:tcW w:w="1749" w:type="dxa"/>
                  <w:vMerge/>
                  <w:tcBorders>
                    <w:left w:val="single" w:sz="4" w:space="0" w:color="auto"/>
                    <w:right w:val="single" w:sz="4" w:space="0" w:color="auto"/>
                  </w:tcBorders>
                  <w:vAlign w:val="center"/>
                </w:tcPr>
                <w:p w14:paraId="1CB186D5" w14:textId="77777777" w:rsidR="003D0FD4" w:rsidRDefault="003D0FD4" w:rsidP="003D0FD4"/>
              </w:tc>
              <w:tc>
                <w:tcPr>
                  <w:tcW w:w="1724" w:type="dxa"/>
                  <w:vMerge/>
                  <w:tcBorders>
                    <w:left w:val="single" w:sz="4" w:space="0" w:color="auto"/>
                    <w:right w:val="single" w:sz="4" w:space="0" w:color="auto"/>
                  </w:tcBorders>
                  <w:vAlign w:val="center"/>
                </w:tcPr>
                <w:p w14:paraId="618E491B" w14:textId="77777777" w:rsidR="003D0FD4" w:rsidRDefault="003D0FD4" w:rsidP="003D0FD4"/>
              </w:tc>
              <w:tc>
                <w:tcPr>
                  <w:tcW w:w="1446" w:type="dxa"/>
                  <w:vMerge/>
                  <w:tcBorders>
                    <w:left w:val="single" w:sz="4" w:space="0" w:color="auto"/>
                  </w:tcBorders>
                  <w:vAlign w:val="center"/>
                </w:tcPr>
                <w:p w14:paraId="2A9785B3" w14:textId="77777777" w:rsidR="003D0FD4" w:rsidRDefault="003D0FD4" w:rsidP="003D0FD4"/>
              </w:tc>
            </w:tr>
            <w:tr w:rsidR="003D0FD4" w14:paraId="01F6F3D8"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619929BD" w14:textId="77777777" w:rsidR="003D0FD4" w:rsidRDefault="003D0FD4" w:rsidP="003D0FD4">
                  <w:pPr>
                    <w:jc w:val="center"/>
                  </w:pPr>
                  <w:r>
                    <w:t>Compress</w:t>
                  </w:r>
                  <w:r w:rsidRPr="00496187">
                    <w:t xml:space="preserve"> properties of materials</w:t>
                  </w:r>
                </w:p>
              </w:tc>
              <w:tc>
                <w:tcPr>
                  <w:tcW w:w="1039" w:type="dxa"/>
                  <w:tcBorders>
                    <w:top w:val="single" w:sz="4" w:space="0" w:color="auto"/>
                    <w:left w:val="single" w:sz="4" w:space="0" w:color="auto"/>
                    <w:bottom w:val="single" w:sz="4" w:space="0" w:color="auto"/>
                    <w:right w:val="single" w:sz="4" w:space="0" w:color="auto"/>
                  </w:tcBorders>
                  <w:vAlign w:val="center"/>
                </w:tcPr>
                <w:p w14:paraId="4BE31A0A"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626ADE6D" w14:textId="77777777" w:rsidR="003D0FD4" w:rsidRDefault="003D0FD4" w:rsidP="003D0FD4">
                  <w:pPr>
                    <w:jc w:val="center"/>
                  </w:pPr>
                  <w:r>
                    <w:rPr>
                      <w:rFonts w:hint="eastAsia"/>
                    </w:rPr>
                    <w:t>Experiment</w:t>
                  </w:r>
                </w:p>
              </w:tc>
              <w:tc>
                <w:tcPr>
                  <w:tcW w:w="1749" w:type="dxa"/>
                  <w:vMerge/>
                  <w:tcBorders>
                    <w:left w:val="single" w:sz="4" w:space="0" w:color="auto"/>
                    <w:right w:val="single" w:sz="4" w:space="0" w:color="auto"/>
                  </w:tcBorders>
                  <w:vAlign w:val="center"/>
                </w:tcPr>
                <w:p w14:paraId="38E3F1E9" w14:textId="77777777" w:rsidR="003D0FD4" w:rsidRDefault="003D0FD4" w:rsidP="003D0FD4"/>
              </w:tc>
              <w:tc>
                <w:tcPr>
                  <w:tcW w:w="1724" w:type="dxa"/>
                  <w:vMerge/>
                  <w:tcBorders>
                    <w:left w:val="single" w:sz="4" w:space="0" w:color="auto"/>
                    <w:right w:val="single" w:sz="4" w:space="0" w:color="auto"/>
                  </w:tcBorders>
                  <w:vAlign w:val="center"/>
                </w:tcPr>
                <w:p w14:paraId="1BC44A38" w14:textId="77777777" w:rsidR="003D0FD4" w:rsidRDefault="003D0FD4" w:rsidP="003D0FD4"/>
              </w:tc>
              <w:tc>
                <w:tcPr>
                  <w:tcW w:w="1446" w:type="dxa"/>
                  <w:vMerge/>
                  <w:tcBorders>
                    <w:left w:val="single" w:sz="4" w:space="0" w:color="auto"/>
                  </w:tcBorders>
                  <w:vAlign w:val="center"/>
                </w:tcPr>
                <w:p w14:paraId="54600043" w14:textId="77777777" w:rsidR="003D0FD4" w:rsidRDefault="003D0FD4" w:rsidP="003D0FD4"/>
              </w:tc>
            </w:tr>
            <w:tr w:rsidR="003D0FD4" w14:paraId="69EA61C2" w14:textId="77777777" w:rsidTr="0089080D">
              <w:trPr>
                <w:trHeight w:val="547"/>
              </w:trPr>
              <w:tc>
                <w:tcPr>
                  <w:tcW w:w="1823" w:type="dxa"/>
                  <w:tcBorders>
                    <w:top w:val="single" w:sz="4" w:space="0" w:color="auto"/>
                    <w:bottom w:val="single" w:sz="4" w:space="0" w:color="auto"/>
                    <w:right w:val="single" w:sz="4" w:space="0" w:color="auto"/>
                  </w:tcBorders>
                  <w:vAlign w:val="center"/>
                </w:tcPr>
                <w:p w14:paraId="79F54F5A" w14:textId="77777777" w:rsidR="003D0FD4" w:rsidRDefault="003D0FD4" w:rsidP="003D0FD4">
                  <w:pPr>
                    <w:jc w:val="center"/>
                  </w:pPr>
                  <w:r>
                    <w:rPr>
                      <w:rFonts w:hint="eastAsia"/>
                    </w:rPr>
                    <w:t>B</w:t>
                  </w:r>
                  <w:r>
                    <w:t xml:space="preserve">ending and shear strength of </w:t>
                  </w:r>
                  <w:r w:rsidRPr="00496187">
                    <w:t>materials</w:t>
                  </w:r>
                </w:p>
              </w:tc>
              <w:tc>
                <w:tcPr>
                  <w:tcW w:w="1039" w:type="dxa"/>
                  <w:tcBorders>
                    <w:top w:val="single" w:sz="4" w:space="0" w:color="auto"/>
                    <w:left w:val="single" w:sz="4" w:space="0" w:color="auto"/>
                    <w:bottom w:val="single" w:sz="4" w:space="0" w:color="auto"/>
                    <w:right w:val="single" w:sz="4" w:space="0" w:color="auto"/>
                  </w:tcBorders>
                  <w:vAlign w:val="center"/>
                </w:tcPr>
                <w:p w14:paraId="52F21E24" w14:textId="77777777" w:rsidR="003D0FD4" w:rsidRDefault="003D0FD4" w:rsidP="003D0FD4">
                  <w:pPr>
                    <w:jc w:val="center"/>
                  </w:pPr>
                  <w:r>
                    <w:rPr>
                      <w:rFonts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14:paraId="2D7B31F5" w14:textId="77777777" w:rsidR="003D0FD4" w:rsidRDefault="003D0FD4" w:rsidP="003D0FD4">
                  <w:pPr>
                    <w:jc w:val="center"/>
                  </w:pPr>
                  <w:r>
                    <w:rPr>
                      <w:rFonts w:hint="eastAsia"/>
                    </w:rPr>
                    <w:t>Experiment</w:t>
                  </w:r>
                </w:p>
              </w:tc>
              <w:tc>
                <w:tcPr>
                  <w:tcW w:w="1749" w:type="dxa"/>
                  <w:vMerge/>
                  <w:tcBorders>
                    <w:left w:val="single" w:sz="4" w:space="0" w:color="auto"/>
                    <w:bottom w:val="single" w:sz="4" w:space="0" w:color="auto"/>
                    <w:right w:val="single" w:sz="4" w:space="0" w:color="auto"/>
                  </w:tcBorders>
                  <w:vAlign w:val="center"/>
                </w:tcPr>
                <w:p w14:paraId="6A38468A" w14:textId="77777777" w:rsidR="003D0FD4" w:rsidRDefault="003D0FD4" w:rsidP="003D0FD4"/>
              </w:tc>
              <w:tc>
                <w:tcPr>
                  <w:tcW w:w="1724" w:type="dxa"/>
                  <w:vMerge/>
                  <w:tcBorders>
                    <w:left w:val="single" w:sz="4" w:space="0" w:color="auto"/>
                    <w:bottom w:val="single" w:sz="4" w:space="0" w:color="auto"/>
                    <w:right w:val="single" w:sz="4" w:space="0" w:color="auto"/>
                  </w:tcBorders>
                  <w:vAlign w:val="center"/>
                </w:tcPr>
                <w:p w14:paraId="0BF7015D" w14:textId="77777777" w:rsidR="003D0FD4" w:rsidRDefault="003D0FD4" w:rsidP="003D0FD4"/>
              </w:tc>
              <w:tc>
                <w:tcPr>
                  <w:tcW w:w="1446" w:type="dxa"/>
                  <w:vMerge/>
                  <w:tcBorders>
                    <w:left w:val="single" w:sz="4" w:space="0" w:color="auto"/>
                    <w:bottom w:val="single" w:sz="4" w:space="0" w:color="auto"/>
                  </w:tcBorders>
                  <w:vAlign w:val="center"/>
                </w:tcPr>
                <w:p w14:paraId="1DFC0F79" w14:textId="77777777" w:rsidR="003D0FD4" w:rsidRDefault="003D0FD4" w:rsidP="003D0FD4"/>
              </w:tc>
            </w:tr>
            <w:bookmarkEnd w:id="1"/>
          </w:tbl>
          <w:p w14:paraId="2402D4A9" w14:textId="77777777" w:rsidR="002A72F2" w:rsidRDefault="002A72F2"/>
          <w:p w14:paraId="1BA51776" w14:textId="77777777" w:rsidR="002A72F2" w:rsidRDefault="002A72F2"/>
        </w:tc>
      </w:tr>
      <w:tr w:rsidR="002A72F2" w14:paraId="173F61F9" w14:textId="77777777">
        <w:trPr>
          <w:trHeight w:val="882"/>
        </w:trPr>
        <w:tc>
          <w:tcPr>
            <w:tcW w:w="9924" w:type="dxa"/>
            <w:gridSpan w:val="8"/>
            <w:vAlign w:val="center"/>
          </w:tcPr>
          <w:p w14:paraId="39073699" w14:textId="77777777" w:rsidR="002A72F2" w:rsidRDefault="007B1916">
            <w:r>
              <w:t xml:space="preserve">3. </w:t>
            </w:r>
            <w:r>
              <w:rPr>
                <w:rFonts w:hint="eastAsia"/>
              </w:rPr>
              <w:t>考核方式及规定</w:t>
            </w:r>
            <w:r>
              <w:t>/Grade Composition and Grading Policy</w:t>
            </w:r>
          </w:p>
          <w:p w14:paraId="64C64C05" w14:textId="77777777" w:rsidR="002A72F2" w:rsidRDefault="007B1916">
            <w:pPr>
              <w:pStyle w:val="a4"/>
              <w:tabs>
                <w:tab w:val="center" w:pos="5040"/>
                <w:tab w:val="right" w:pos="8640"/>
              </w:tabs>
              <w:ind w:left="540"/>
              <w:rPr>
                <w:rFonts w:ascii="Times New Roman" w:hAnsi="Times New Roman"/>
                <w:sz w:val="22"/>
                <w:szCs w:val="22"/>
              </w:rPr>
            </w:pPr>
            <w:r>
              <w:rPr>
                <w:rFonts w:ascii="Times New Roman" w:hAnsi="Times New Roman" w:hint="eastAsia"/>
                <w:sz w:val="22"/>
                <w:szCs w:val="22"/>
              </w:rPr>
              <w:t>Experiment Report</w:t>
            </w:r>
            <w:r>
              <w:rPr>
                <w:rFonts w:ascii="Times New Roman" w:hAnsi="Times New Roman"/>
                <w:sz w:val="22"/>
                <w:szCs w:val="22"/>
              </w:rPr>
              <w:tab/>
            </w:r>
            <w:r>
              <w:rPr>
                <w:rFonts w:ascii="Times New Roman" w:hAnsi="Times New Roman" w:hint="eastAsia"/>
                <w:sz w:val="22"/>
                <w:szCs w:val="22"/>
              </w:rPr>
              <w:t>7</w:t>
            </w:r>
            <w:r>
              <w:rPr>
                <w:rFonts w:ascii="Times New Roman" w:hAnsi="Times New Roman"/>
                <w:sz w:val="22"/>
                <w:szCs w:val="22"/>
              </w:rPr>
              <w:t>0%</w:t>
            </w:r>
          </w:p>
          <w:p w14:paraId="265F3DC0" w14:textId="77777777" w:rsidR="002A72F2" w:rsidRDefault="007B1916">
            <w:pPr>
              <w:pStyle w:val="a4"/>
              <w:tabs>
                <w:tab w:val="center" w:pos="5040"/>
                <w:tab w:val="right" w:pos="8640"/>
              </w:tabs>
              <w:ind w:left="540"/>
              <w:rPr>
                <w:rFonts w:ascii="Times New Roman" w:hAnsi="Times New Roman"/>
                <w:sz w:val="22"/>
                <w:szCs w:val="22"/>
              </w:rPr>
            </w:pPr>
            <w:r>
              <w:rPr>
                <w:rFonts w:ascii="Times New Roman" w:hAnsi="Times New Roman" w:hint="eastAsia"/>
                <w:sz w:val="22"/>
                <w:szCs w:val="22"/>
              </w:rPr>
              <w:t>Attendance and Performance</w:t>
            </w:r>
            <w:r>
              <w:rPr>
                <w:rFonts w:ascii="Times New Roman" w:hAnsi="Times New Roman" w:hint="eastAsia"/>
                <w:sz w:val="22"/>
                <w:szCs w:val="22"/>
              </w:rPr>
              <w:tab/>
              <w:t>30%</w:t>
            </w:r>
          </w:p>
          <w:p w14:paraId="2ED0B1BD" w14:textId="77777777" w:rsidR="002A72F2" w:rsidRDefault="007B1916">
            <w:pPr>
              <w:tabs>
                <w:tab w:val="left" w:pos="900"/>
              </w:tabs>
            </w:pPr>
            <w:r>
              <w:rPr>
                <w:rFonts w:ascii="Times New Roman" w:hAnsi="Times New Roman"/>
                <w:sz w:val="22"/>
              </w:rPr>
              <w:t xml:space="preserve">     Total</w:t>
            </w:r>
            <w:proofErr w:type="gramStart"/>
            <w:r>
              <w:rPr>
                <w:rFonts w:ascii="Times New Roman" w:hAnsi="Times New Roman"/>
                <w:sz w:val="22"/>
              </w:rPr>
              <w:tab/>
              <w:t xml:space="preserve">  </w:t>
            </w:r>
            <w:r>
              <w:rPr>
                <w:rFonts w:ascii="Times New Roman" w:hAnsi="Times New Roman"/>
                <w:sz w:val="22"/>
              </w:rPr>
              <w:tab/>
            </w:r>
            <w:proofErr w:type="gramEnd"/>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hint="eastAsia"/>
                <w:sz w:val="22"/>
              </w:rPr>
              <w:t xml:space="preserve">        </w:t>
            </w:r>
            <w:r>
              <w:rPr>
                <w:rFonts w:ascii="Times New Roman" w:hAnsi="Times New Roman"/>
                <w:sz w:val="22"/>
              </w:rPr>
              <w:t xml:space="preserve">   100%</w:t>
            </w:r>
          </w:p>
        </w:tc>
      </w:tr>
      <w:tr w:rsidR="002A72F2" w14:paraId="7A3C3B81" w14:textId="77777777">
        <w:trPr>
          <w:trHeight w:val="826"/>
        </w:trPr>
        <w:tc>
          <w:tcPr>
            <w:tcW w:w="9924" w:type="dxa"/>
            <w:gridSpan w:val="8"/>
            <w:vAlign w:val="center"/>
          </w:tcPr>
          <w:p w14:paraId="759E5DC7" w14:textId="77777777" w:rsidR="002A72F2" w:rsidRDefault="007B1916">
            <w:r>
              <w:t xml:space="preserve">4. </w:t>
            </w:r>
            <w:r>
              <w:rPr>
                <w:rFonts w:hint="eastAsia"/>
              </w:rPr>
              <w:t>教材或参考资料</w:t>
            </w:r>
            <w:r>
              <w:t>Textbook &amp; References</w:t>
            </w:r>
          </w:p>
          <w:p w14:paraId="578090B4" w14:textId="77777777" w:rsidR="002A72F2" w:rsidRDefault="007B1916">
            <w:pPr>
              <w:jc w:val="left"/>
              <w:rPr>
                <w:color w:val="00B050"/>
              </w:rPr>
            </w:pPr>
            <w:proofErr w:type="spellStart"/>
            <w:r>
              <w:rPr>
                <w:rFonts w:hint="eastAsia"/>
                <w:szCs w:val="21"/>
              </w:rPr>
              <w:t>Armfiled</w:t>
            </w:r>
            <w:proofErr w:type="spellEnd"/>
            <w:r>
              <w:rPr>
                <w:rFonts w:hint="eastAsia"/>
                <w:szCs w:val="21"/>
              </w:rPr>
              <w:t xml:space="preserve"> Instruction Manual</w:t>
            </w:r>
          </w:p>
        </w:tc>
      </w:tr>
      <w:tr w:rsidR="002A72F2" w14:paraId="3631C9EC" w14:textId="77777777">
        <w:trPr>
          <w:trHeight w:val="778"/>
        </w:trPr>
        <w:tc>
          <w:tcPr>
            <w:tcW w:w="9924" w:type="dxa"/>
            <w:gridSpan w:val="8"/>
            <w:vAlign w:val="center"/>
          </w:tcPr>
          <w:p w14:paraId="73C3B633" w14:textId="77777777" w:rsidR="002A72F2" w:rsidRDefault="007B1916">
            <w:pPr>
              <w:rPr>
                <w:color w:val="00B050"/>
              </w:rPr>
            </w:pPr>
            <w:r>
              <w:t xml:space="preserve">5. </w:t>
            </w:r>
            <w:r>
              <w:rPr>
                <w:rFonts w:hint="eastAsia"/>
              </w:rPr>
              <w:t>其它</w:t>
            </w:r>
            <w:r>
              <w:t>/Additional Information:</w:t>
            </w:r>
          </w:p>
        </w:tc>
      </w:tr>
      <w:tr w:rsidR="002A72F2" w14:paraId="6A9A1612" w14:textId="77777777">
        <w:trPr>
          <w:trHeight w:val="778"/>
        </w:trPr>
        <w:tc>
          <w:tcPr>
            <w:tcW w:w="9924" w:type="dxa"/>
            <w:gridSpan w:val="8"/>
            <w:vAlign w:val="center"/>
          </w:tcPr>
          <w:p w14:paraId="2F1C4544" w14:textId="77777777" w:rsidR="002A72F2" w:rsidRDefault="007B1916">
            <w:pPr>
              <w:rPr>
                <w:color w:val="00B050"/>
              </w:rPr>
            </w:pPr>
            <w:r>
              <w:t xml:space="preserve">6. </w:t>
            </w:r>
            <w:r>
              <w:rPr>
                <w:rFonts w:hint="eastAsia"/>
              </w:rPr>
              <w:t>备注</w:t>
            </w:r>
            <w:r>
              <w:t>/Note(s):</w:t>
            </w:r>
          </w:p>
        </w:tc>
      </w:tr>
    </w:tbl>
    <w:p w14:paraId="45209C3A" w14:textId="2D76A56E" w:rsidR="002A72F2" w:rsidRDefault="002A72F2" w:rsidP="005E1482">
      <w:pPr>
        <w:spacing w:line="400" w:lineRule="exact"/>
      </w:pPr>
    </w:p>
    <w:sectPr w:rsidR="002A7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10B4" w14:textId="77777777" w:rsidR="0047398C" w:rsidRDefault="0047398C" w:rsidP="00B4628D">
      <w:r>
        <w:separator/>
      </w:r>
    </w:p>
  </w:endnote>
  <w:endnote w:type="continuationSeparator" w:id="0">
    <w:p w14:paraId="0DB70232" w14:textId="77777777" w:rsidR="0047398C" w:rsidRDefault="0047398C" w:rsidP="00B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567E" w14:textId="77777777" w:rsidR="0047398C" w:rsidRDefault="0047398C" w:rsidP="00B4628D">
      <w:r>
        <w:separator/>
      </w:r>
    </w:p>
  </w:footnote>
  <w:footnote w:type="continuationSeparator" w:id="0">
    <w:p w14:paraId="516806C7" w14:textId="77777777" w:rsidR="0047398C" w:rsidRDefault="0047398C" w:rsidP="00B4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D"/>
    <w:rsid w:val="00016D09"/>
    <w:rsid w:val="00017AE7"/>
    <w:rsid w:val="0003794C"/>
    <w:rsid w:val="00046DFD"/>
    <w:rsid w:val="0006061D"/>
    <w:rsid w:val="00065C8F"/>
    <w:rsid w:val="00096768"/>
    <w:rsid w:val="000A3107"/>
    <w:rsid w:val="000A548F"/>
    <w:rsid w:val="000B4F6B"/>
    <w:rsid w:val="000B5B61"/>
    <w:rsid w:val="000C4BA4"/>
    <w:rsid w:val="000F4D4F"/>
    <w:rsid w:val="00113507"/>
    <w:rsid w:val="00124F58"/>
    <w:rsid w:val="00133ABB"/>
    <w:rsid w:val="00135619"/>
    <w:rsid w:val="001473BE"/>
    <w:rsid w:val="00152B75"/>
    <w:rsid w:val="001552DE"/>
    <w:rsid w:val="00160181"/>
    <w:rsid w:val="00181BE7"/>
    <w:rsid w:val="001A4FE4"/>
    <w:rsid w:val="001B5F57"/>
    <w:rsid w:val="001C7AD8"/>
    <w:rsid w:val="001D0BF5"/>
    <w:rsid w:val="001E73FD"/>
    <w:rsid w:val="00207DEF"/>
    <w:rsid w:val="00226B6B"/>
    <w:rsid w:val="00227A34"/>
    <w:rsid w:val="002447F4"/>
    <w:rsid w:val="00251927"/>
    <w:rsid w:val="0026026C"/>
    <w:rsid w:val="0026569D"/>
    <w:rsid w:val="0027360E"/>
    <w:rsid w:val="0028182B"/>
    <w:rsid w:val="0028463A"/>
    <w:rsid w:val="0029573F"/>
    <w:rsid w:val="002A157D"/>
    <w:rsid w:val="002A6549"/>
    <w:rsid w:val="002A72F2"/>
    <w:rsid w:val="002A75DF"/>
    <w:rsid w:val="002A7980"/>
    <w:rsid w:val="002B6537"/>
    <w:rsid w:val="003036D4"/>
    <w:rsid w:val="003237D3"/>
    <w:rsid w:val="00341CDD"/>
    <w:rsid w:val="00342C04"/>
    <w:rsid w:val="003445ED"/>
    <w:rsid w:val="00366702"/>
    <w:rsid w:val="003715C0"/>
    <w:rsid w:val="00377008"/>
    <w:rsid w:val="003948E3"/>
    <w:rsid w:val="00395246"/>
    <w:rsid w:val="0039570D"/>
    <w:rsid w:val="003A619F"/>
    <w:rsid w:val="003C4422"/>
    <w:rsid w:val="003D0FD4"/>
    <w:rsid w:val="003D10F5"/>
    <w:rsid w:val="003E65CC"/>
    <w:rsid w:val="0040246D"/>
    <w:rsid w:val="004116B9"/>
    <w:rsid w:val="0041455F"/>
    <w:rsid w:val="00446816"/>
    <w:rsid w:val="00457837"/>
    <w:rsid w:val="00461685"/>
    <w:rsid w:val="004637A0"/>
    <w:rsid w:val="0047398C"/>
    <w:rsid w:val="00474457"/>
    <w:rsid w:val="00487AD7"/>
    <w:rsid w:val="004921CE"/>
    <w:rsid w:val="004B7203"/>
    <w:rsid w:val="004D012E"/>
    <w:rsid w:val="004D3C5E"/>
    <w:rsid w:val="004D4153"/>
    <w:rsid w:val="004D62C4"/>
    <w:rsid w:val="004E0425"/>
    <w:rsid w:val="004E283B"/>
    <w:rsid w:val="005031D5"/>
    <w:rsid w:val="00511D50"/>
    <w:rsid w:val="00520B0A"/>
    <w:rsid w:val="00565461"/>
    <w:rsid w:val="00577467"/>
    <w:rsid w:val="00577ECF"/>
    <w:rsid w:val="00582CAF"/>
    <w:rsid w:val="005A388C"/>
    <w:rsid w:val="005B3303"/>
    <w:rsid w:val="005B52BE"/>
    <w:rsid w:val="005C6898"/>
    <w:rsid w:val="005E1482"/>
    <w:rsid w:val="005E6232"/>
    <w:rsid w:val="005F49AB"/>
    <w:rsid w:val="0061590F"/>
    <w:rsid w:val="00656964"/>
    <w:rsid w:val="00663B60"/>
    <w:rsid w:val="00676E92"/>
    <w:rsid w:val="00686943"/>
    <w:rsid w:val="006A13AE"/>
    <w:rsid w:val="006D3645"/>
    <w:rsid w:val="006D460F"/>
    <w:rsid w:val="006F1849"/>
    <w:rsid w:val="006F49C1"/>
    <w:rsid w:val="006F7828"/>
    <w:rsid w:val="00705456"/>
    <w:rsid w:val="00707583"/>
    <w:rsid w:val="0074127F"/>
    <w:rsid w:val="00755740"/>
    <w:rsid w:val="007604F0"/>
    <w:rsid w:val="00763B46"/>
    <w:rsid w:val="00784A11"/>
    <w:rsid w:val="00795F2D"/>
    <w:rsid w:val="007A19E1"/>
    <w:rsid w:val="007B1916"/>
    <w:rsid w:val="007C626D"/>
    <w:rsid w:val="007D4099"/>
    <w:rsid w:val="007E4A9A"/>
    <w:rsid w:val="007E4B77"/>
    <w:rsid w:val="007F4A18"/>
    <w:rsid w:val="008158EA"/>
    <w:rsid w:val="00823ACC"/>
    <w:rsid w:val="00825C1B"/>
    <w:rsid w:val="00857453"/>
    <w:rsid w:val="00890F38"/>
    <w:rsid w:val="008954B7"/>
    <w:rsid w:val="008A7203"/>
    <w:rsid w:val="008C49A9"/>
    <w:rsid w:val="008F7DAE"/>
    <w:rsid w:val="00900449"/>
    <w:rsid w:val="00901D4C"/>
    <w:rsid w:val="00901F86"/>
    <w:rsid w:val="009044F4"/>
    <w:rsid w:val="00904EBA"/>
    <w:rsid w:val="0090604F"/>
    <w:rsid w:val="00916EF3"/>
    <w:rsid w:val="00917F91"/>
    <w:rsid w:val="009202E6"/>
    <w:rsid w:val="00931F97"/>
    <w:rsid w:val="009325A7"/>
    <w:rsid w:val="0094583E"/>
    <w:rsid w:val="009521A6"/>
    <w:rsid w:val="009744FC"/>
    <w:rsid w:val="00983A28"/>
    <w:rsid w:val="009A0D3D"/>
    <w:rsid w:val="009A13D5"/>
    <w:rsid w:val="009A1690"/>
    <w:rsid w:val="009B146D"/>
    <w:rsid w:val="009C2014"/>
    <w:rsid w:val="009C6808"/>
    <w:rsid w:val="009E5CA5"/>
    <w:rsid w:val="009E6E40"/>
    <w:rsid w:val="009E73FA"/>
    <w:rsid w:val="00A01439"/>
    <w:rsid w:val="00A076BD"/>
    <w:rsid w:val="00A13FA1"/>
    <w:rsid w:val="00A16565"/>
    <w:rsid w:val="00A22DA1"/>
    <w:rsid w:val="00A3078F"/>
    <w:rsid w:val="00A34A37"/>
    <w:rsid w:val="00A37564"/>
    <w:rsid w:val="00A47A15"/>
    <w:rsid w:val="00A54CA9"/>
    <w:rsid w:val="00A61B1F"/>
    <w:rsid w:val="00A724E5"/>
    <w:rsid w:val="00A75C96"/>
    <w:rsid w:val="00A960D0"/>
    <w:rsid w:val="00AA61AF"/>
    <w:rsid w:val="00AB3686"/>
    <w:rsid w:val="00AC1B9C"/>
    <w:rsid w:val="00AC5156"/>
    <w:rsid w:val="00AD0114"/>
    <w:rsid w:val="00AD3765"/>
    <w:rsid w:val="00AD7DBD"/>
    <w:rsid w:val="00AD7E02"/>
    <w:rsid w:val="00AE6C69"/>
    <w:rsid w:val="00B05FFC"/>
    <w:rsid w:val="00B10595"/>
    <w:rsid w:val="00B20254"/>
    <w:rsid w:val="00B211F6"/>
    <w:rsid w:val="00B301C1"/>
    <w:rsid w:val="00B314A7"/>
    <w:rsid w:val="00B328AD"/>
    <w:rsid w:val="00B41900"/>
    <w:rsid w:val="00B42B38"/>
    <w:rsid w:val="00B4628D"/>
    <w:rsid w:val="00B5425D"/>
    <w:rsid w:val="00B72676"/>
    <w:rsid w:val="00B74383"/>
    <w:rsid w:val="00B82A77"/>
    <w:rsid w:val="00B86A68"/>
    <w:rsid w:val="00B970D8"/>
    <w:rsid w:val="00BA1AE6"/>
    <w:rsid w:val="00BD2785"/>
    <w:rsid w:val="00BE022B"/>
    <w:rsid w:val="00C040DE"/>
    <w:rsid w:val="00C46B87"/>
    <w:rsid w:val="00C73038"/>
    <w:rsid w:val="00C85828"/>
    <w:rsid w:val="00CB685A"/>
    <w:rsid w:val="00CC32D7"/>
    <w:rsid w:val="00CC42E4"/>
    <w:rsid w:val="00CD6FA1"/>
    <w:rsid w:val="00CF32A8"/>
    <w:rsid w:val="00CF7312"/>
    <w:rsid w:val="00D01C8F"/>
    <w:rsid w:val="00D130CC"/>
    <w:rsid w:val="00D1758F"/>
    <w:rsid w:val="00D22928"/>
    <w:rsid w:val="00D23BC7"/>
    <w:rsid w:val="00D24D14"/>
    <w:rsid w:val="00D41A07"/>
    <w:rsid w:val="00D43323"/>
    <w:rsid w:val="00D47A4D"/>
    <w:rsid w:val="00D644B5"/>
    <w:rsid w:val="00D73A3C"/>
    <w:rsid w:val="00D85250"/>
    <w:rsid w:val="00D858FF"/>
    <w:rsid w:val="00D90775"/>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ED75BE"/>
    <w:rsid w:val="00F262EB"/>
    <w:rsid w:val="00F45FCB"/>
    <w:rsid w:val="00F46C0A"/>
    <w:rsid w:val="00F746B7"/>
    <w:rsid w:val="00F917AF"/>
    <w:rsid w:val="00F97F1B"/>
    <w:rsid w:val="00FA2462"/>
    <w:rsid w:val="00FC687D"/>
    <w:rsid w:val="00FE20EB"/>
    <w:rsid w:val="00FE2E29"/>
    <w:rsid w:val="00FE4D40"/>
    <w:rsid w:val="00FF5414"/>
    <w:rsid w:val="22E357B6"/>
    <w:rsid w:val="4E846641"/>
    <w:rsid w:val="569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72A9A"/>
  <w15:docId w15:val="{0352587D-42B7-4170-83A5-6D3A49A3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pPr>
      <w:ind w:firstLineChars="200" w:firstLine="420"/>
    </w:pPr>
    <w:rPr>
      <w:sz w:val="21"/>
      <w:szCs w:val="22"/>
    </w:rPr>
  </w:style>
  <w:style w:type="paragraph" w:styleId="a4">
    <w:name w:val="Body Text"/>
    <w:basedOn w:val="a"/>
    <w:uiPriority w:val="99"/>
    <w:unhideWhenUsed/>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Strong"/>
    <w:uiPriority w:val="99"/>
    <w:qFormat/>
    <w:rPr>
      <w:rFonts w:cs="Times New Roman"/>
      <w:b/>
      <w:bCs/>
    </w:rPr>
  </w:style>
  <w:style w:type="character" w:styleId="ac">
    <w:name w:val="Hyperlink"/>
    <w:uiPriority w:val="99"/>
    <w:semiHidden/>
    <w:qFormat/>
    <w:rPr>
      <w:rFonts w:cs="Times New Roman"/>
      <w:color w:val="0000FF"/>
      <w:u w:val="none"/>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 w:type="paragraph" w:customStyle="1" w:styleId="2">
    <w:name w:val="样式2"/>
    <w:basedOn w:val="a"/>
    <w:uiPriority w:val="99"/>
    <w:rPr>
      <w:rFonts w:ascii="宋体" w:hAnsi="宋体" w:cs="Symeteo"/>
      <w:bCs/>
      <w:color w:val="FF0000"/>
      <w:sz w:val="24"/>
      <w:szCs w:val="24"/>
    </w:rPr>
  </w:style>
  <w:style w:type="character" w:customStyle="1" w:styleId="a6">
    <w:name w:val="批注框文本 字符"/>
    <w:link w:val="a5"/>
    <w:uiPriority w:val="99"/>
    <w:semiHidden/>
    <w:locked/>
    <w:rPr>
      <w:rFonts w:cs="Times New Roman"/>
      <w:sz w:val="18"/>
      <w:szCs w:val="18"/>
    </w:rPr>
  </w:style>
  <w:style w:type="character" w:customStyle="1" w:styleId="aa">
    <w:name w:val="页眉 字符"/>
    <w:link w:val="a9"/>
    <w:uiPriority w:val="99"/>
    <w:qFormat/>
    <w:locked/>
    <w:rPr>
      <w:rFonts w:cs="Times New Roman"/>
      <w:sz w:val="18"/>
      <w:szCs w:val="18"/>
    </w:rPr>
  </w:style>
  <w:style w:type="character" w:customStyle="1" w:styleId="a8">
    <w:name w:val="页脚 字符"/>
    <w:link w:val="a7"/>
    <w:uiPriority w:val="99"/>
    <w:locked/>
    <w:rPr>
      <w:rFonts w:cs="Times New Roman"/>
      <w:sz w:val="18"/>
      <w:szCs w:val="18"/>
    </w:rPr>
  </w:style>
  <w:style w:type="character" w:styleId="ae">
    <w:name w:val="annotation reference"/>
    <w:uiPriority w:val="99"/>
    <w:semiHidden/>
    <w:unhideWhenUsed/>
    <w:rsid w:val="005B3303"/>
    <w:rPr>
      <w:sz w:val="21"/>
      <w:szCs w:val="21"/>
    </w:rPr>
  </w:style>
  <w:style w:type="paragraph" w:styleId="af">
    <w:name w:val="annotation text"/>
    <w:basedOn w:val="a"/>
    <w:link w:val="af0"/>
    <w:uiPriority w:val="99"/>
    <w:semiHidden/>
    <w:unhideWhenUsed/>
    <w:rsid w:val="005B3303"/>
    <w:pPr>
      <w:jc w:val="left"/>
    </w:pPr>
  </w:style>
  <w:style w:type="character" w:customStyle="1" w:styleId="af0">
    <w:name w:val="批注文字 字符"/>
    <w:link w:val="af"/>
    <w:uiPriority w:val="99"/>
    <w:semiHidden/>
    <w:rsid w:val="005B3303"/>
    <w:rPr>
      <w:rFonts w:ascii="Calibri" w:hAnsi="Calibri"/>
      <w:kern w:val="2"/>
      <w:sz w:val="21"/>
      <w:szCs w:val="22"/>
    </w:rPr>
  </w:style>
  <w:style w:type="paragraph" w:styleId="af1">
    <w:name w:val="annotation subject"/>
    <w:basedOn w:val="af"/>
    <w:next w:val="af"/>
    <w:link w:val="af2"/>
    <w:uiPriority w:val="99"/>
    <w:semiHidden/>
    <w:unhideWhenUsed/>
    <w:rsid w:val="005B3303"/>
    <w:rPr>
      <w:b/>
      <w:bCs/>
    </w:rPr>
  </w:style>
  <w:style w:type="character" w:customStyle="1" w:styleId="af2">
    <w:name w:val="批注主题 字符"/>
    <w:link w:val="af1"/>
    <w:uiPriority w:val="99"/>
    <w:semiHidden/>
    <w:rsid w:val="005B3303"/>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4051">
      <w:bodyDiv w:val="1"/>
      <w:marLeft w:val="0"/>
      <w:marRight w:val="0"/>
      <w:marTop w:val="0"/>
      <w:marBottom w:val="0"/>
      <w:divBdr>
        <w:top w:val="none" w:sz="0" w:space="0" w:color="auto"/>
        <w:left w:val="none" w:sz="0" w:space="0" w:color="auto"/>
        <w:bottom w:val="none" w:sz="0" w:space="0" w:color="auto"/>
        <w:right w:val="none" w:sz="0" w:space="0" w:color="auto"/>
      </w:divBdr>
    </w:div>
    <w:div w:id="1604654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LV Sunny</cp:lastModifiedBy>
  <cp:revision>10</cp:revision>
  <cp:lastPrinted>2014-04-28T01:34:00Z</cp:lastPrinted>
  <dcterms:created xsi:type="dcterms:W3CDTF">2019-09-05T02:18:00Z</dcterms:created>
  <dcterms:modified xsi:type="dcterms:W3CDTF">2019-09-30T00:34:00Z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